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D7369" w14:textId="7D48E937" w:rsidR="005907E5" w:rsidRDefault="005907E5" w:rsidP="005907E5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907E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Описание функциональных характеристик программного обеспечения «Сервис управленческого учета «Галочка» и информация, необходимая для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его</w:t>
      </w:r>
      <w:r w:rsidRPr="005907E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установки и эксплуатации </w:t>
      </w:r>
    </w:p>
    <w:p w14:paraId="3C1E42AC" w14:textId="77777777" w:rsidR="005907E5" w:rsidRPr="005907E5" w:rsidRDefault="005907E5" w:rsidP="005907E5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EAC1FA1" w14:textId="77777777" w:rsidR="00927AF0" w:rsidRDefault="000E4D89" w:rsidP="00126A20">
      <w:pPr>
        <w:pStyle w:val="1"/>
        <w:numPr>
          <w:ilvl w:val="0"/>
          <w:numId w:val="17"/>
        </w:numPr>
        <w:spacing w:before="0"/>
        <w:ind w:left="0"/>
      </w:pPr>
      <w:r>
        <w:t>Общие сведения</w:t>
      </w:r>
    </w:p>
    <w:p w14:paraId="3C463C34" w14:textId="77777777" w:rsidR="000E4D89" w:rsidRDefault="000E4D89" w:rsidP="006664F4">
      <w:pPr>
        <w:spacing w:after="0"/>
        <w:ind w:firstLine="567"/>
        <w:jc w:val="both"/>
      </w:pPr>
      <w:r>
        <w:t>Конфигурация «</w:t>
      </w:r>
      <w:r w:rsidR="002C7F56">
        <w:rPr>
          <w:lang w:val="en-US"/>
        </w:rPr>
        <w:t>Galochka</w:t>
      </w:r>
      <w:r>
        <w:t>» предназначена для ведения управленческого учета, модификации данных, консолидации и сборки отчетности произвольных форм.</w:t>
      </w:r>
    </w:p>
    <w:p w14:paraId="6D807320" w14:textId="77777777" w:rsidR="000E4D89" w:rsidRDefault="000E4D89" w:rsidP="006664F4">
      <w:pPr>
        <w:spacing w:after="0"/>
        <w:ind w:firstLine="567"/>
        <w:jc w:val="both"/>
      </w:pPr>
      <w:r>
        <w:t>Система имеет возможность производить обмен с произвольными источниками данных, и хранить их, структурируя и преобразуя для дальнейшей модификации и отчетности.</w:t>
      </w:r>
    </w:p>
    <w:p w14:paraId="73CD8377" w14:textId="77777777" w:rsidR="000E4D89" w:rsidRDefault="000E4D89" w:rsidP="006664F4">
      <w:pPr>
        <w:spacing w:after="0"/>
        <w:ind w:firstLine="567"/>
        <w:jc w:val="both"/>
      </w:pPr>
      <w:r>
        <w:t>«</w:t>
      </w:r>
      <w:r w:rsidR="002C7F56">
        <w:rPr>
          <w:lang w:val="en-US"/>
        </w:rPr>
        <w:t>Galochka</w:t>
      </w:r>
      <w:r>
        <w:t xml:space="preserve">» работает как облачный сервис, или обычная конфигурация 1с, в случае его развертки в среде клиента. </w:t>
      </w:r>
    </w:p>
    <w:p w14:paraId="2E395B5A" w14:textId="0A59DDEE" w:rsidR="000E4D89" w:rsidRDefault="000E4D89" w:rsidP="006664F4">
      <w:pPr>
        <w:spacing w:after="0"/>
        <w:ind w:firstLine="567"/>
        <w:jc w:val="both"/>
      </w:pPr>
      <w:r>
        <w:t>Конфигурация написана на языке 1с и использует синтаксис и методологию версий не ниже 1с предприятия 8.3.12, и может быть развернута на дистрибутиве этой или более поздних версий. В случае использования обмена с прочими конфигурациями 1с предусмотрено расширение или дополнение конфигураций баз-источников.</w:t>
      </w:r>
    </w:p>
    <w:p w14:paraId="69724D8E" w14:textId="77777777" w:rsidR="000E4D89" w:rsidRDefault="000E4D89" w:rsidP="006664F4">
      <w:pPr>
        <w:spacing w:after="0"/>
        <w:ind w:firstLine="567"/>
        <w:jc w:val="both"/>
      </w:pPr>
      <w:r>
        <w:t xml:space="preserve">С </w:t>
      </w:r>
      <w:r>
        <w:rPr>
          <w:lang w:val="en-US"/>
        </w:rPr>
        <w:t>Excel</w:t>
      </w:r>
      <w:r w:rsidRPr="000E4D89">
        <w:t xml:space="preserve"> </w:t>
      </w:r>
      <w:r>
        <w:t xml:space="preserve">обмен реализован посредством передачи файлов, с </w:t>
      </w:r>
      <w:r>
        <w:rPr>
          <w:lang w:val="en-US"/>
        </w:rPr>
        <w:t>Google</w:t>
      </w:r>
      <w:r w:rsidRPr="000E4D89">
        <w:t xml:space="preserve"> </w:t>
      </w:r>
      <w:r>
        <w:t>таблицами</w:t>
      </w:r>
      <w:r w:rsidRPr="000E4D89">
        <w:t xml:space="preserve"> </w:t>
      </w:r>
      <w:r>
        <w:t xml:space="preserve">и </w:t>
      </w:r>
      <w:r>
        <w:rPr>
          <w:lang w:val="en-US"/>
        </w:rPr>
        <w:t>Jira</w:t>
      </w:r>
      <w:r w:rsidRPr="000E4D89">
        <w:t xml:space="preserve"> </w:t>
      </w:r>
      <w:r>
        <w:t xml:space="preserve">посредством поддерживаемых </w:t>
      </w:r>
      <w:r>
        <w:rPr>
          <w:lang w:val="en-US"/>
        </w:rPr>
        <w:t>API</w:t>
      </w:r>
      <w:r>
        <w:t xml:space="preserve"> этих сред.</w:t>
      </w:r>
    </w:p>
    <w:p w14:paraId="18ED7FF0" w14:textId="77777777" w:rsidR="00763902" w:rsidRDefault="002C7F56" w:rsidP="00A95B05">
      <w:pPr>
        <w:ind w:firstLine="567"/>
        <w:jc w:val="both"/>
      </w:pPr>
      <w:r>
        <w:t xml:space="preserve">Со всеми источниками обмен происходит в одностороннем порядке, когда получателем выступает сервис </w:t>
      </w:r>
      <w:r>
        <w:rPr>
          <w:lang w:val="en-US"/>
        </w:rPr>
        <w:t>Galochka</w:t>
      </w:r>
      <w:r>
        <w:t>. Обратный обмен не предусмотрен.</w:t>
      </w:r>
    </w:p>
    <w:p w14:paraId="613D0E0E" w14:textId="77777777" w:rsidR="00763902" w:rsidRDefault="00763902">
      <w:r>
        <w:br w:type="page"/>
      </w:r>
    </w:p>
    <w:p w14:paraId="1DEFE194" w14:textId="34AB167B" w:rsidR="00763902" w:rsidRDefault="00763902" w:rsidP="00763902">
      <w:pPr>
        <w:pStyle w:val="1"/>
        <w:numPr>
          <w:ilvl w:val="0"/>
          <w:numId w:val="17"/>
        </w:numPr>
        <w:spacing w:before="0"/>
        <w:ind w:left="0"/>
      </w:pPr>
      <w:r>
        <w:lastRenderedPageBreak/>
        <w:t>Установка и эксплуатация</w:t>
      </w:r>
    </w:p>
    <w:p w14:paraId="228A3BF6" w14:textId="7E025276" w:rsidR="00763902" w:rsidRDefault="00763902" w:rsidP="00763902">
      <w:pPr>
        <w:jc w:val="both"/>
      </w:pPr>
      <w:r>
        <w:t xml:space="preserve">Для установки локальной версии системы </w:t>
      </w:r>
      <w:r>
        <w:rPr>
          <w:lang w:val="en-US"/>
        </w:rPr>
        <w:t>Galochka</w:t>
      </w:r>
      <w:r w:rsidRPr="00763902">
        <w:t xml:space="preserve"> </w:t>
      </w:r>
      <w:r>
        <w:t>необходимо наличие установленной актуальной версии программы 1с Предприятие, так как система работает на базе этой платформы.</w:t>
      </w:r>
      <w:r w:rsidR="00902FD5">
        <w:t xml:space="preserve"> Установка системы происходит путём запуска установочного файла шаблона конфигурации, и добавления его в список баз 1с, штатными средствами этой платформы.</w:t>
      </w:r>
    </w:p>
    <w:p w14:paraId="474709E2" w14:textId="30C45A34" w:rsidR="00763902" w:rsidRDefault="00763902" w:rsidP="00763902">
      <w:pPr>
        <w:jc w:val="both"/>
      </w:pPr>
      <w:r>
        <w:t xml:space="preserve">В случае, если система </w:t>
      </w:r>
      <w:r>
        <w:rPr>
          <w:lang w:val="en-US"/>
        </w:rPr>
        <w:t>Galochka</w:t>
      </w:r>
      <w:r w:rsidRPr="00763902">
        <w:t xml:space="preserve"> </w:t>
      </w:r>
      <w:r>
        <w:t xml:space="preserve">будет использовать обмен через веб-сервис, на сервере дополнительно должен быть настроен </w:t>
      </w:r>
      <w:r w:rsidRPr="00763902">
        <w:t>проприетарный набор серверов для нескольких служб Интернета от компании Microsoft</w:t>
      </w:r>
      <w:r>
        <w:t xml:space="preserve"> (</w:t>
      </w:r>
      <w:r>
        <w:rPr>
          <w:lang w:val="en-US"/>
        </w:rPr>
        <w:t>IIS</w:t>
      </w:r>
      <w:r w:rsidRPr="00763902">
        <w:t xml:space="preserve"> </w:t>
      </w:r>
      <w:r>
        <w:t>сервер). Это позволит провести публикацию информационных баз средствами 1с платформы.</w:t>
      </w:r>
    </w:p>
    <w:p w14:paraId="77C54139" w14:textId="08E108F4" w:rsidR="00763902" w:rsidRDefault="00763902" w:rsidP="00763902">
      <w:pPr>
        <w:jc w:val="both"/>
      </w:pPr>
      <w:r>
        <w:t>Эксплуатировать систему могут пользователи, имеющие достаточную квалификацию пользователей продуктов 1с, с пониманием концептуальных особенностей данной платформы.</w:t>
      </w:r>
    </w:p>
    <w:p w14:paraId="3C212BD1" w14:textId="676335AB" w:rsidR="00763902" w:rsidRDefault="00763902" w:rsidP="00763902">
      <w:pPr>
        <w:jc w:val="both"/>
      </w:pPr>
      <w:r>
        <w:t xml:space="preserve">Поддержку и установку системы </w:t>
      </w:r>
      <w:r>
        <w:rPr>
          <w:lang w:val="en-US"/>
        </w:rPr>
        <w:t>Galochka</w:t>
      </w:r>
      <w:r w:rsidRPr="00763902">
        <w:t xml:space="preserve"> </w:t>
      </w:r>
      <w:r>
        <w:t xml:space="preserve">обеспечивает </w:t>
      </w:r>
      <w:r w:rsidRPr="00763902">
        <w:t>ИТ-администратор — сотрудник, должностные обязанности которого подразумевают обеспечение штатной работы парка компьютерной техники, сети и программного обеспечения.</w:t>
      </w:r>
    </w:p>
    <w:p w14:paraId="640ECBAB" w14:textId="48DC6D93" w:rsidR="00763902" w:rsidRDefault="00763902" w:rsidP="00763902">
      <w:pPr>
        <w:jc w:val="both"/>
      </w:pPr>
      <w:r>
        <w:t xml:space="preserve">Методологическая и информационная поддержка осуществляется методологами и специалистами компании </w:t>
      </w:r>
      <w:r>
        <w:rPr>
          <w:lang w:val="en-US"/>
        </w:rPr>
        <w:t>Galochka</w:t>
      </w:r>
      <w:r w:rsidRPr="00763902">
        <w:t>.</w:t>
      </w:r>
    </w:p>
    <w:p w14:paraId="4B6479CB" w14:textId="34A39734" w:rsidR="00AD7397" w:rsidRPr="00AD7397" w:rsidRDefault="00AD7397" w:rsidP="00763902">
      <w:pPr>
        <w:jc w:val="both"/>
      </w:pPr>
      <w:r>
        <w:t xml:space="preserve">Для обеспечения поддержки жизненного цикла системы </w:t>
      </w:r>
      <w:r>
        <w:rPr>
          <w:lang w:val="en-US"/>
        </w:rPr>
        <w:t>Galochka</w:t>
      </w:r>
      <w:r>
        <w:t xml:space="preserve"> к системе должен иметь доступ персонал</w:t>
      </w:r>
      <w:r w:rsidR="00A95B05">
        <w:t>,</w:t>
      </w:r>
      <w:r>
        <w:t xml:space="preserve"> имеющий квалификацию ИТ-администратора и навыки администрирования систем, базирующихся на решении 1с-предприятие.</w:t>
      </w:r>
    </w:p>
    <w:p w14:paraId="611633D3" w14:textId="6486AEE1" w:rsidR="00927D81" w:rsidRDefault="00927D81" w:rsidP="006664F4">
      <w:pPr>
        <w:ind w:firstLine="567"/>
      </w:pPr>
      <w:r>
        <w:br w:type="page"/>
      </w:r>
    </w:p>
    <w:p w14:paraId="2BCF0D6E" w14:textId="77777777" w:rsidR="002C7F56" w:rsidRPr="00763902" w:rsidRDefault="002C7F56" w:rsidP="00126A20">
      <w:pPr>
        <w:spacing w:after="0"/>
        <w:jc w:val="both"/>
      </w:pPr>
    </w:p>
    <w:p w14:paraId="4142FE64" w14:textId="77777777" w:rsidR="00E24D78" w:rsidRPr="00EE3724" w:rsidRDefault="00E24D78" w:rsidP="00126A20">
      <w:pPr>
        <w:pStyle w:val="1"/>
        <w:numPr>
          <w:ilvl w:val="0"/>
          <w:numId w:val="17"/>
        </w:numPr>
        <w:spacing w:before="0"/>
        <w:ind w:left="0"/>
        <w:rPr>
          <w:lang w:val="en-US"/>
        </w:rPr>
      </w:pPr>
      <w:r>
        <w:t>Обмен с источниками</w:t>
      </w:r>
    </w:p>
    <w:p w14:paraId="42261C78" w14:textId="77777777" w:rsidR="00EE3724" w:rsidRPr="00EE3724" w:rsidRDefault="00EE3724" w:rsidP="006664F4">
      <w:pPr>
        <w:spacing w:after="0"/>
        <w:ind w:firstLine="567"/>
        <w:jc w:val="both"/>
      </w:pPr>
      <w:r>
        <w:t>Любой обмен, возможный для настройки и реализации, можно включать по расписанию, с указанием конкретного времени старта, окончания, а также дней недели или календаря. Расписание обмена указывается для конкретного подключения. Кроме этого варианта обмена, который является основным, возможна загрузка данных в моменте, путём запуска обмена через интерфейсы сервиса.</w:t>
      </w:r>
    </w:p>
    <w:p w14:paraId="4B1EEEC6" w14:textId="0EF40DC9" w:rsidR="00E24D78" w:rsidRPr="00EE3724" w:rsidRDefault="00E24D78" w:rsidP="005907E5">
      <w:pPr>
        <w:pStyle w:val="2"/>
        <w:numPr>
          <w:ilvl w:val="1"/>
          <w:numId w:val="31"/>
        </w:numPr>
        <w:spacing w:before="0"/>
        <w:rPr>
          <w:lang w:val="en-US"/>
        </w:rPr>
      </w:pPr>
      <w:r>
        <w:t>Обмен с 1с</w:t>
      </w:r>
    </w:p>
    <w:p w14:paraId="7CBB1132" w14:textId="77777777" w:rsidR="00EE3724" w:rsidRPr="00EE3724" w:rsidRDefault="00EE3724" w:rsidP="00126A20">
      <w:pPr>
        <w:pStyle w:val="3"/>
        <w:numPr>
          <w:ilvl w:val="0"/>
          <w:numId w:val="30"/>
        </w:numPr>
        <w:spacing w:before="0"/>
        <w:ind w:left="0" w:firstLine="1134"/>
      </w:pPr>
      <w:r w:rsidRPr="00EE3724">
        <w:rPr>
          <w:lang w:val="en-US"/>
        </w:rPr>
        <w:t>WEB</w:t>
      </w:r>
      <w:r w:rsidRPr="00E24D78">
        <w:t>-</w:t>
      </w:r>
      <w:r>
        <w:t>сервисы 1с</w:t>
      </w:r>
    </w:p>
    <w:p w14:paraId="2F8FA141" w14:textId="77777777" w:rsidR="00E24D78" w:rsidRDefault="00E24D78" w:rsidP="006664F4">
      <w:pPr>
        <w:spacing w:after="0"/>
        <w:ind w:firstLine="567"/>
        <w:jc w:val="both"/>
      </w:pPr>
      <w:r>
        <w:t xml:space="preserve">Для получения данных из 1с баз используется механизм </w:t>
      </w:r>
      <w:r w:rsidRPr="00E24D78">
        <w:rPr>
          <w:lang w:val="en-US"/>
        </w:rPr>
        <w:t>WEB</w:t>
      </w:r>
      <w:r w:rsidRPr="00E24D78">
        <w:t>-</w:t>
      </w:r>
      <w:r>
        <w:t xml:space="preserve">сервисов 1с, которые работают как на стороне баз-источников, так и на стороне сервиса </w:t>
      </w:r>
      <w:r>
        <w:rPr>
          <w:lang w:val="en-US"/>
        </w:rPr>
        <w:t>GALOCHKA</w:t>
      </w:r>
      <w:r w:rsidR="003F54B5">
        <w:t xml:space="preserve">. Веб-сервис имеет возможность работать как с удалённой 1с, вне сети пользователя или сервиса галочка, так и с облачной или локально расположенной 1с. Обмен через </w:t>
      </w:r>
      <w:r w:rsidR="003F54B5">
        <w:rPr>
          <w:lang w:val="en-US"/>
        </w:rPr>
        <w:t>WEB</w:t>
      </w:r>
      <w:r w:rsidR="003F54B5" w:rsidRPr="003F54B5">
        <w:t xml:space="preserve"> </w:t>
      </w:r>
      <w:r w:rsidR="003F54B5">
        <w:t xml:space="preserve">сервисы дополнительно защищен генерируемыми ключами, и исключает передачу информации вне полномочий данного сервиса (только разрешенную к передаче из сервиса галочка). Таким образом </w:t>
      </w:r>
      <w:r w:rsidR="003F54B5">
        <w:rPr>
          <w:lang w:val="en-US"/>
        </w:rPr>
        <w:t>WEB</w:t>
      </w:r>
      <w:r w:rsidR="003F54B5" w:rsidRPr="003F54B5">
        <w:t xml:space="preserve"> </w:t>
      </w:r>
      <w:r w:rsidR="003F54B5">
        <w:t>сервис является наиболее защищенным и оптимальным режимом обмена с 1с базами. Передача информации через этот канал связи ограничена по размеру пакетных файлов.</w:t>
      </w:r>
    </w:p>
    <w:p w14:paraId="3429F848" w14:textId="77777777" w:rsidR="00EE3724" w:rsidRDefault="00EE3724" w:rsidP="00126A20">
      <w:pPr>
        <w:pStyle w:val="3"/>
        <w:numPr>
          <w:ilvl w:val="0"/>
          <w:numId w:val="30"/>
        </w:numPr>
        <w:spacing w:before="0"/>
        <w:ind w:left="0" w:firstLine="1134"/>
      </w:pPr>
      <w:r w:rsidRPr="004C1E28">
        <w:rPr>
          <w:lang w:val="en-US"/>
        </w:rPr>
        <w:t>COM</w:t>
      </w:r>
      <w:r w:rsidRPr="003F54B5">
        <w:t>-</w:t>
      </w:r>
      <w:r>
        <w:t xml:space="preserve">соединение </w:t>
      </w:r>
    </w:p>
    <w:p w14:paraId="4926A870" w14:textId="77777777" w:rsidR="003F54B5" w:rsidRDefault="003F54B5" w:rsidP="006664F4">
      <w:pPr>
        <w:spacing w:after="0"/>
        <w:ind w:firstLine="567"/>
        <w:jc w:val="both"/>
      </w:pPr>
      <w:r>
        <w:t xml:space="preserve">Для поддержки взаимодействия с базами, где нет возможности развернуть </w:t>
      </w:r>
      <w:r>
        <w:rPr>
          <w:lang w:val="en-US"/>
        </w:rPr>
        <w:t>WEB</w:t>
      </w:r>
      <w:r>
        <w:t xml:space="preserve">-сервис (исходя из структуры решения, сети или старой версии платформы), реализован обмен через </w:t>
      </w:r>
      <w:r>
        <w:rPr>
          <w:lang w:val="en-US"/>
        </w:rPr>
        <w:t>COM</w:t>
      </w:r>
      <w:r w:rsidRPr="003F54B5">
        <w:t>-</w:t>
      </w:r>
      <w:r>
        <w:t>соединение, которое использует для обмена запуск дополнительного экземпляра платформы, и может работать исключительно в локальной сети пользователя или в пределах одного компьютера.</w:t>
      </w:r>
    </w:p>
    <w:p w14:paraId="6B18B90F" w14:textId="77777777" w:rsidR="00EE3724" w:rsidRDefault="00EE3724" w:rsidP="00126A20">
      <w:pPr>
        <w:pStyle w:val="3"/>
        <w:numPr>
          <w:ilvl w:val="0"/>
          <w:numId w:val="30"/>
        </w:numPr>
        <w:spacing w:before="0"/>
        <w:ind w:left="0" w:firstLine="1134"/>
      </w:pPr>
      <w:r>
        <w:t>Обмен с 1с системами инициируемый со стороны источника данных</w:t>
      </w:r>
    </w:p>
    <w:p w14:paraId="2E8075A1" w14:textId="77777777" w:rsidR="00EE3724" w:rsidRPr="00EE3724" w:rsidRDefault="00EE3724" w:rsidP="006664F4">
      <w:pPr>
        <w:spacing w:after="0"/>
        <w:ind w:firstLine="567"/>
        <w:jc w:val="both"/>
      </w:pPr>
      <w:r>
        <w:t xml:space="preserve">Для вариантов, когда системы-источники 1с находятся в закрытой для внешнего обращения сети, используется обмен, инициируемый из источника. Реализованы обработки, запускаемые в системах источниках и инициирующие обмен с их стороны. При этом все настройки загрузки и модификации должны быть указаны в сервисе </w:t>
      </w:r>
      <w:r>
        <w:rPr>
          <w:lang w:val="en-US"/>
        </w:rPr>
        <w:t>Galochka</w:t>
      </w:r>
      <w:r>
        <w:t>.</w:t>
      </w:r>
    </w:p>
    <w:p w14:paraId="112D5AA9" w14:textId="79D88FE4" w:rsidR="003F54B5" w:rsidRPr="00EB4B0C" w:rsidRDefault="003F54B5" w:rsidP="005907E5">
      <w:pPr>
        <w:pStyle w:val="2"/>
        <w:numPr>
          <w:ilvl w:val="1"/>
          <w:numId w:val="31"/>
        </w:numPr>
        <w:spacing w:before="0"/>
      </w:pPr>
      <w:r>
        <w:t>Обмен с</w:t>
      </w:r>
      <w:r w:rsidRPr="00EB4B0C">
        <w:t xml:space="preserve"> </w:t>
      </w:r>
      <w:r>
        <w:rPr>
          <w:lang w:val="en-US"/>
        </w:rPr>
        <w:t>Excel</w:t>
      </w:r>
      <w:r w:rsidRPr="00EB4B0C">
        <w:t xml:space="preserve"> </w:t>
      </w:r>
    </w:p>
    <w:p w14:paraId="13FBCF94" w14:textId="77777777" w:rsidR="003F54B5" w:rsidRDefault="003F54B5" w:rsidP="006664F4">
      <w:pPr>
        <w:spacing w:after="0"/>
        <w:ind w:firstLine="567"/>
        <w:jc w:val="both"/>
      </w:pPr>
      <w:r>
        <w:t xml:space="preserve">Через выборку данных из файлов поддерживается обмен с </w:t>
      </w:r>
      <w:r>
        <w:rPr>
          <w:lang w:val="en-US"/>
        </w:rPr>
        <w:t>Excel</w:t>
      </w:r>
      <w:r w:rsidRPr="003F54B5">
        <w:t xml:space="preserve">. </w:t>
      </w:r>
      <w:r>
        <w:t xml:space="preserve">Для этого обмена запускается экземпляр </w:t>
      </w:r>
      <w:r>
        <w:rPr>
          <w:lang w:val="en-US"/>
        </w:rPr>
        <w:t>Excel</w:t>
      </w:r>
      <w:r>
        <w:t xml:space="preserve">, таким образом, при работе сервиса на локальной машине и поддержке этой версии обмена, должен быть установлен </w:t>
      </w:r>
      <w:r>
        <w:rPr>
          <w:lang w:val="en-US"/>
        </w:rPr>
        <w:t>MS</w:t>
      </w:r>
      <w:r w:rsidRPr="003F54B5">
        <w:t xml:space="preserve"> </w:t>
      </w:r>
      <w:r>
        <w:rPr>
          <w:lang w:val="en-US"/>
        </w:rPr>
        <w:t>Excel</w:t>
      </w:r>
      <w:r>
        <w:t>.</w:t>
      </w:r>
    </w:p>
    <w:p w14:paraId="3E570D80" w14:textId="77777777" w:rsidR="003F54B5" w:rsidRPr="00EB4B0C" w:rsidRDefault="003F54B5" w:rsidP="006664F4">
      <w:pPr>
        <w:spacing w:after="0"/>
        <w:ind w:firstLine="567"/>
        <w:jc w:val="both"/>
      </w:pPr>
      <w:r>
        <w:t xml:space="preserve">Обмен предусматривает запрос к папке с файлами, поштучный обход которых, позволяет выбирать данные. Папка с </w:t>
      </w:r>
      <w:r>
        <w:rPr>
          <w:lang w:val="en-US"/>
        </w:rPr>
        <w:t>Excel</w:t>
      </w:r>
      <w:r w:rsidRPr="003F54B5">
        <w:t xml:space="preserve"> </w:t>
      </w:r>
      <w:r>
        <w:t xml:space="preserve">файлами должна быть доступна для сервиса </w:t>
      </w:r>
      <w:r>
        <w:rPr>
          <w:lang w:val="en-US"/>
        </w:rPr>
        <w:t>Galochka</w:t>
      </w:r>
      <w:r>
        <w:t>. В каждом файле возможно обходить все листы книги</w:t>
      </w:r>
      <w:r w:rsidRPr="00EB4B0C">
        <w:t xml:space="preserve"> </w:t>
      </w:r>
      <w:r>
        <w:rPr>
          <w:lang w:val="en-US"/>
        </w:rPr>
        <w:t>Excel</w:t>
      </w:r>
    </w:p>
    <w:p w14:paraId="2CADABD6" w14:textId="77777777" w:rsidR="003F54B5" w:rsidRDefault="003F54B5" w:rsidP="005907E5">
      <w:pPr>
        <w:pStyle w:val="2"/>
        <w:numPr>
          <w:ilvl w:val="1"/>
          <w:numId w:val="31"/>
        </w:numPr>
        <w:spacing w:before="0"/>
        <w:ind w:left="0" w:firstLine="567"/>
      </w:pPr>
      <w:r w:rsidRPr="003F54B5">
        <w:t xml:space="preserve"> </w:t>
      </w:r>
      <w:r>
        <w:t xml:space="preserve">Обмен с </w:t>
      </w:r>
      <w:r>
        <w:rPr>
          <w:lang w:val="en-US"/>
        </w:rPr>
        <w:t>Google</w:t>
      </w:r>
      <w:r w:rsidRPr="003F54B5">
        <w:t xml:space="preserve"> </w:t>
      </w:r>
      <w:r>
        <w:t>документами (таблицами)</w:t>
      </w:r>
    </w:p>
    <w:p w14:paraId="1DA5FD65" w14:textId="77777777" w:rsidR="003F54B5" w:rsidRPr="00EB4B0C" w:rsidRDefault="003F54B5" w:rsidP="006664F4">
      <w:pPr>
        <w:spacing w:after="0"/>
        <w:ind w:firstLine="567"/>
        <w:jc w:val="both"/>
      </w:pPr>
      <w:r>
        <w:t xml:space="preserve">Через подключение к сервису </w:t>
      </w:r>
      <w:r>
        <w:rPr>
          <w:lang w:val="en-US"/>
        </w:rPr>
        <w:t>Google</w:t>
      </w:r>
      <w:r w:rsidRPr="003F54B5">
        <w:t xml:space="preserve"> </w:t>
      </w:r>
      <w:r>
        <w:t xml:space="preserve">таблицам возможна выборка данных из этих документов. Для подключения используется </w:t>
      </w:r>
      <w:r>
        <w:rPr>
          <w:lang w:val="en-US"/>
        </w:rPr>
        <w:t>API</w:t>
      </w:r>
      <w:r w:rsidRPr="003F54B5">
        <w:t xml:space="preserve"> </w:t>
      </w:r>
      <w:r>
        <w:t xml:space="preserve">системы, настройка соответствия данных в </w:t>
      </w:r>
      <w:r>
        <w:rPr>
          <w:lang w:val="en-US"/>
        </w:rPr>
        <w:t>Goole</w:t>
      </w:r>
      <w:r w:rsidRPr="003F54B5">
        <w:t xml:space="preserve"> </w:t>
      </w:r>
      <w:r>
        <w:t xml:space="preserve">документах и сервисе </w:t>
      </w:r>
      <w:r>
        <w:rPr>
          <w:lang w:val="en-US"/>
        </w:rPr>
        <w:t>Galochka</w:t>
      </w:r>
      <w:r w:rsidRPr="003F54B5">
        <w:t xml:space="preserve"> </w:t>
      </w:r>
      <w:r>
        <w:t>осуществляется в момент создания подключения</w:t>
      </w:r>
    </w:p>
    <w:p w14:paraId="03F6DE91" w14:textId="77777777" w:rsidR="003F54B5" w:rsidRPr="00EB4B0C" w:rsidRDefault="003F54B5" w:rsidP="005907E5">
      <w:pPr>
        <w:pStyle w:val="2"/>
        <w:numPr>
          <w:ilvl w:val="1"/>
          <w:numId w:val="31"/>
        </w:numPr>
        <w:spacing w:before="0"/>
        <w:ind w:left="0" w:firstLine="567"/>
      </w:pPr>
      <w:r w:rsidRPr="00EB4B0C">
        <w:t xml:space="preserve"> </w:t>
      </w:r>
      <w:r>
        <w:t>Обмен</w:t>
      </w:r>
      <w:r w:rsidRPr="00EB4B0C">
        <w:t xml:space="preserve"> </w:t>
      </w:r>
      <w:r>
        <w:t>с</w:t>
      </w:r>
      <w:r w:rsidRPr="00EB4B0C">
        <w:t xml:space="preserve"> </w:t>
      </w:r>
      <w:r>
        <w:rPr>
          <w:lang w:val="en-US"/>
        </w:rPr>
        <w:t>Jira</w:t>
      </w:r>
    </w:p>
    <w:p w14:paraId="30C5101B" w14:textId="77777777" w:rsidR="003F54B5" w:rsidRDefault="00EE3724" w:rsidP="006664F4">
      <w:pPr>
        <w:spacing w:after="0"/>
        <w:ind w:firstLine="567"/>
        <w:jc w:val="both"/>
      </w:pPr>
      <w:r>
        <w:t>Через</w:t>
      </w:r>
      <w:r w:rsidRPr="00EE3724">
        <w:t xml:space="preserve"> </w:t>
      </w:r>
      <w:r>
        <w:rPr>
          <w:lang w:val="en-US"/>
        </w:rPr>
        <w:t>Jira</w:t>
      </w:r>
      <w:r w:rsidRPr="00EE3724">
        <w:t xml:space="preserve"> </w:t>
      </w:r>
      <w:r>
        <w:rPr>
          <w:lang w:val="en-US"/>
        </w:rPr>
        <w:t>Rest</w:t>
      </w:r>
      <w:r w:rsidRPr="00EE3724">
        <w:t xml:space="preserve"> </w:t>
      </w:r>
      <w:r>
        <w:rPr>
          <w:lang w:val="en-US"/>
        </w:rPr>
        <w:t>API</w:t>
      </w:r>
      <w:r w:rsidRPr="00EE3724">
        <w:t xml:space="preserve"> </w:t>
      </w:r>
      <w:r>
        <w:t xml:space="preserve">организована выборка данных из систем </w:t>
      </w:r>
      <w:r>
        <w:rPr>
          <w:lang w:val="en-US"/>
        </w:rPr>
        <w:t>Jira</w:t>
      </w:r>
      <w:r w:rsidRPr="00EE3724">
        <w:t xml:space="preserve">. </w:t>
      </w:r>
      <w:r>
        <w:t xml:space="preserve">Для получения данных, должна быть заведена учетная запись с администраторскими правами. При этом возможна выборка как предопределенных полей в заявках, журналах и логах, так и созданных в конкретном экземпляре </w:t>
      </w:r>
      <w:r>
        <w:rPr>
          <w:lang w:val="en-US"/>
        </w:rPr>
        <w:t>Jira</w:t>
      </w:r>
      <w:r w:rsidRPr="00EE3724">
        <w:t xml:space="preserve">. </w:t>
      </w:r>
      <w:r>
        <w:t>Точное соответствие этих полей с данными в сервисе настраивается при создании подключения.</w:t>
      </w:r>
    </w:p>
    <w:p w14:paraId="1307B4D4" w14:textId="77777777" w:rsidR="00916E36" w:rsidRDefault="00916E36" w:rsidP="005907E5">
      <w:pPr>
        <w:pStyle w:val="2"/>
        <w:numPr>
          <w:ilvl w:val="1"/>
          <w:numId w:val="31"/>
        </w:numPr>
        <w:spacing w:before="0"/>
        <w:ind w:left="0" w:firstLine="567"/>
      </w:pPr>
      <w:r>
        <w:lastRenderedPageBreak/>
        <w:t xml:space="preserve"> Обмены с использованием встроенных библиотек</w:t>
      </w:r>
    </w:p>
    <w:p w14:paraId="29B0D467" w14:textId="77777777" w:rsidR="00927D81" w:rsidRDefault="00916E36" w:rsidP="005907E5">
      <w:pPr>
        <w:ind w:firstLine="567"/>
        <w:jc w:val="both"/>
      </w:pPr>
      <w:r>
        <w:t>Любые конфигурации и сочетания обменов могут быть предоставлены в виде собранной библиотеки, где осуществлены самые актуальные настройки. В этом случае пользователь освобождается от процедуры первичной настройки, так как в составе библиотек уже находится описание источников, способы выборки данных и план счетов с модификацией движений (при необходимости). При этом есть возможность дополнить настройки, внесённые библиотеками, после завершения мастера загрузки библиотеки. Таким образом, если пользователь нуждается в более широких настройках, или корректировке существующих, сервис допускает такую возможность</w:t>
      </w:r>
      <w:r w:rsidR="00ED1E25">
        <w:t xml:space="preserve"> (подробно в п.7.)</w:t>
      </w:r>
      <w:r>
        <w:t>.</w:t>
      </w:r>
      <w:r w:rsidR="00927D81">
        <w:br w:type="page"/>
      </w:r>
    </w:p>
    <w:p w14:paraId="7FD12D69" w14:textId="77777777" w:rsidR="00916E36" w:rsidRDefault="00916E36" w:rsidP="00126A20">
      <w:pPr>
        <w:pStyle w:val="1"/>
        <w:numPr>
          <w:ilvl w:val="0"/>
          <w:numId w:val="17"/>
        </w:numPr>
        <w:spacing w:before="0"/>
        <w:ind w:left="0"/>
      </w:pPr>
      <w:r>
        <w:lastRenderedPageBreak/>
        <w:t>Настройки обмена</w:t>
      </w:r>
    </w:p>
    <w:p w14:paraId="16C8059D" w14:textId="77777777" w:rsidR="00530227" w:rsidRPr="00530227" w:rsidRDefault="00530227" w:rsidP="00A95B05">
      <w:pPr>
        <w:jc w:val="both"/>
      </w:pPr>
      <w:r>
        <w:t>Все первичные настройки обмена настраиваются в сервисе при создании подключения, через раздел настроек.</w:t>
      </w:r>
    </w:p>
    <w:p w14:paraId="128C243E" w14:textId="3795BD05" w:rsidR="00916E36" w:rsidRPr="004C1E28" w:rsidRDefault="005B64FE" w:rsidP="005907E5">
      <w:pPr>
        <w:pStyle w:val="2"/>
        <w:numPr>
          <w:ilvl w:val="1"/>
          <w:numId w:val="32"/>
        </w:numPr>
        <w:spacing w:before="0"/>
      </w:pPr>
      <w:r w:rsidRPr="004C1E28">
        <w:t xml:space="preserve">Настройки обмена </w:t>
      </w:r>
      <w:r w:rsidR="00916E36" w:rsidRPr="004C1E28">
        <w:t>1с системы</w:t>
      </w:r>
    </w:p>
    <w:p w14:paraId="25570796" w14:textId="77777777" w:rsidR="008E667F" w:rsidRDefault="008E667F" w:rsidP="00126A20">
      <w:pPr>
        <w:pStyle w:val="3"/>
        <w:numPr>
          <w:ilvl w:val="0"/>
          <w:numId w:val="30"/>
        </w:numPr>
        <w:spacing w:before="0"/>
        <w:ind w:left="0" w:firstLine="1134"/>
      </w:pPr>
      <w:r w:rsidRPr="00EE3724">
        <w:rPr>
          <w:lang w:val="en-US"/>
        </w:rPr>
        <w:t>WEB</w:t>
      </w:r>
      <w:r w:rsidRPr="00E24D78">
        <w:t>-</w:t>
      </w:r>
      <w:r>
        <w:t>сервисы 1с</w:t>
      </w:r>
    </w:p>
    <w:p w14:paraId="16CACDA7" w14:textId="77777777" w:rsidR="008E667F" w:rsidRPr="00523850" w:rsidRDefault="008E667F" w:rsidP="006664F4">
      <w:pPr>
        <w:pStyle w:val="a5"/>
        <w:spacing w:after="0"/>
        <w:ind w:left="0" w:firstLine="567"/>
        <w:jc w:val="both"/>
      </w:pPr>
      <w:r>
        <w:t xml:space="preserve">Для обмена через </w:t>
      </w:r>
      <w:r w:rsidRPr="008E667F">
        <w:rPr>
          <w:lang w:val="en-US"/>
        </w:rPr>
        <w:t>WEB</w:t>
      </w:r>
      <w:r>
        <w:t xml:space="preserve"> сервисы необходимо в базах источниках разворачивать расширение или дополнение, представляющее собой набор процедур и описание структуры передаваемых данных. В базе источнике должна быть произведена публикация информационной базы на веб-сервере. Адрес, полученный при публикации используется в качестве настройке, указываемой в сервисе. Обязательно указывается имя пользователя и пароль </w:t>
      </w:r>
    </w:p>
    <w:p w14:paraId="7D403011" w14:textId="77777777" w:rsidR="008E667F" w:rsidRDefault="008E667F" w:rsidP="00126A20">
      <w:pPr>
        <w:pStyle w:val="3"/>
        <w:numPr>
          <w:ilvl w:val="0"/>
          <w:numId w:val="30"/>
        </w:numPr>
        <w:spacing w:before="0"/>
        <w:ind w:left="0" w:firstLine="1134"/>
      </w:pPr>
      <w:r w:rsidRPr="00EE3724">
        <w:rPr>
          <w:lang w:val="en-US"/>
        </w:rPr>
        <w:t>COM</w:t>
      </w:r>
      <w:r w:rsidRPr="003F54B5">
        <w:t>-</w:t>
      </w:r>
      <w:r>
        <w:t xml:space="preserve">соединение </w:t>
      </w:r>
    </w:p>
    <w:p w14:paraId="2281096B" w14:textId="02EC7206" w:rsidR="008E667F" w:rsidRDefault="008E667F" w:rsidP="006664F4">
      <w:pPr>
        <w:pStyle w:val="a5"/>
        <w:spacing w:after="0"/>
        <w:ind w:left="0" w:firstLine="567"/>
        <w:jc w:val="both"/>
      </w:pPr>
      <w:r>
        <w:t>Обмен, с использованием этого варианта, возможен как с базами</w:t>
      </w:r>
      <w:r w:rsidR="00A95B05">
        <w:t>,</w:t>
      </w:r>
      <w:r>
        <w:t xml:space="preserve"> развернутыми на сервере, так и с локально размещенными базами. Кроме вида базы (файловая/серверная) указывается имя пользователя и пароль.</w:t>
      </w:r>
    </w:p>
    <w:p w14:paraId="4B53107B" w14:textId="77777777" w:rsidR="008E667F" w:rsidRDefault="008E667F" w:rsidP="00126A20">
      <w:pPr>
        <w:pStyle w:val="3"/>
        <w:numPr>
          <w:ilvl w:val="0"/>
          <w:numId w:val="30"/>
        </w:numPr>
        <w:spacing w:before="0"/>
        <w:ind w:left="0" w:firstLine="1134"/>
      </w:pPr>
      <w:r>
        <w:t>Обмен с 1с системами инициируемый со стороны источника данных</w:t>
      </w:r>
    </w:p>
    <w:p w14:paraId="4CAC2AE1" w14:textId="77777777" w:rsidR="008E667F" w:rsidRPr="008E667F" w:rsidRDefault="008E667F" w:rsidP="006664F4">
      <w:pPr>
        <w:pStyle w:val="a5"/>
        <w:spacing w:after="0"/>
        <w:ind w:left="0" w:firstLine="567"/>
        <w:jc w:val="both"/>
      </w:pPr>
      <w:r>
        <w:t>Этот вариант обмена не предусматривает предварительной отдельной настройки базы источника, и настраивается в общем порядке, одинаковом для всех баз-источников 1с.</w:t>
      </w:r>
    </w:p>
    <w:p w14:paraId="03F5DEAC" w14:textId="77777777" w:rsidR="008E667F" w:rsidRDefault="00916E36" w:rsidP="00126A20">
      <w:pPr>
        <w:pStyle w:val="3"/>
        <w:numPr>
          <w:ilvl w:val="0"/>
          <w:numId w:val="30"/>
        </w:numPr>
        <w:spacing w:before="0"/>
        <w:ind w:left="0" w:firstLine="1134"/>
      </w:pPr>
      <w:r>
        <w:t>Общие настройки 1с-систем</w:t>
      </w:r>
    </w:p>
    <w:p w14:paraId="0A6C134D" w14:textId="77777777" w:rsidR="00916E36" w:rsidRDefault="00916E36" w:rsidP="006664F4">
      <w:pPr>
        <w:pStyle w:val="a5"/>
        <w:spacing w:after="0"/>
        <w:ind w:left="0" w:firstLine="567"/>
        <w:jc w:val="both"/>
      </w:pPr>
      <w:r>
        <w:t xml:space="preserve">Обмен с 1с возможен с дополнительными отборами, такими как отбор по дате, по проведенным или не помеченным на удаление документам. </w:t>
      </w:r>
    </w:p>
    <w:p w14:paraId="6F2D27E4" w14:textId="77777777" w:rsidR="00916E36" w:rsidRDefault="00916E36" w:rsidP="006664F4">
      <w:pPr>
        <w:spacing w:after="0"/>
        <w:ind w:firstLine="567"/>
        <w:jc w:val="both"/>
      </w:pPr>
      <w:r>
        <w:t>При выборке устанавливается флаг «Валютный учет», когда в сервисе будет вестись параллельный учет в валюте, при этом валютами может выступать любой справочник из системы источника, это может быть востребовано в случае, когда справочник Валюта в системах-источниках поименован иначе. Соответствие этих справочников настраивается на уровне подключения (соответствие валют)</w:t>
      </w:r>
    </w:p>
    <w:p w14:paraId="32605B80" w14:textId="5B0133B5" w:rsidR="00D83AAF" w:rsidRDefault="00916E36" w:rsidP="006664F4">
      <w:pPr>
        <w:spacing w:after="0"/>
        <w:ind w:firstLine="567"/>
        <w:jc w:val="both"/>
      </w:pPr>
      <w:r>
        <w:t>Перед началом обмена в обязательном порядке загружается структура</w:t>
      </w:r>
      <w:r w:rsidR="00D83AAF">
        <w:t xml:space="preserve"> базы источника. После этого происходит указание обязательных к отражению регистров. Регистры</w:t>
      </w:r>
      <w:r w:rsidR="00A95B05">
        <w:t>,</w:t>
      </w:r>
      <w:r w:rsidR="00D83AAF">
        <w:t xml:space="preserve"> не отмеченные на этом этапе</w:t>
      </w:r>
      <w:r w:rsidR="00A95B05">
        <w:t>,</w:t>
      </w:r>
      <w:r w:rsidR="00D83AAF">
        <w:t xml:space="preserve"> не будут отражены в сервисе </w:t>
      </w:r>
      <w:r w:rsidR="00D83AAF">
        <w:rPr>
          <w:lang w:val="en-US"/>
        </w:rPr>
        <w:t>Galochk</w:t>
      </w:r>
      <w:r w:rsidR="00D83AAF">
        <w:t xml:space="preserve">а, даже если документы совершают движения по ним. </w:t>
      </w:r>
    </w:p>
    <w:p w14:paraId="35A31923" w14:textId="4E255723" w:rsidR="008E667F" w:rsidRPr="00EE3724" w:rsidRDefault="00D83AAF" w:rsidP="006664F4">
      <w:pPr>
        <w:spacing w:after="0"/>
        <w:ind w:firstLine="567"/>
        <w:jc w:val="both"/>
      </w:pPr>
      <w:r>
        <w:t>Пользователь может указывать по какому конкретно плану счетов будет вестись управленческий учет. При этом план учет экспортируется из одного из подключений. В этот момент пользователь имеет возможность указать дополнительные, параллельные разделы учета</w:t>
      </w:r>
      <w:r w:rsidR="00A95B05">
        <w:t xml:space="preserve"> (подробно в п.5.1.)</w:t>
      </w:r>
      <w:r>
        <w:t>, в которые продублируется план счетов. Этот раздел учета будет по умолчанию сохранять дубликаты проводок.</w:t>
      </w:r>
    </w:p>
    <w:p w14:paraId="4D08332C" w14:textId="55355AF1" w:rsidR="00916E36" w:rsidRPr="004C1E28" w:rsidRDefault="005B64FE" w:rsidP="005907E5">
      <w:pPr>
        <w:pStyle w:val="2"/>
        <w:numPr>
          <w:ilvl w:val="1"/>
          <w:numId w:val="32"/>
        </w:numPr>
        <w:spacing w:before="0"/>
      </w:pPr>
      <w:r w:rsidRPr="004C1E28">
        <w:t xml:space="preserve">Настройки обмена </w:t>
      </w:r>
      <w:r w:rsidR="00916E36" w:rsidRPr="004C1E28">
        <w:t xml:space="preserve">с Excel </w:t>
      </w:r>
      <w:r w:rsidR="00BD4C7C" w:rsidRPr="004C1E28">
        <w:t>и Google документами (таблицами)</w:t>
      </w:r>
    </w:p>
    <w:p w14:paraId="4EA0088F" w14:textId="77777777" w:rsidR="00916E36" w:rsidRDefault="006E76CD" w:rsidP="006664F4">
      <w:pPr>
        <w:spacing w:after="0"/>
        <w:ind w:firstLine="567"/>
        <w:jc w:val="both"/>
      </w:pPr>
      <w:r>
        <w:t xml:space="preserve">Для описания правил отражения данных </w:t>
      </w:r>
      <w:r>
        <w:rPr>
          <w:lang w:val="en-US"/>
        </w:rPr>
        <w:t>Excel</w:t>
      </w:r>
      <w:r w:rsidRPr="006E76CD">
        <w:t xml:space="preserve"> </w:t>
      </w:r>
      <w:r w:rsidR="00BD4C7C">
        <w:t xml:space="preserve">и </w:t>
      </w:r>
      <w:r w:rsidR="00BD4C7C">
        <w:rPr>
          <w:lang w:val="en-US"/>
        </w:rPr>
        <w:t>Google</w:t>
      </w:r>
      <w:r w:rsidR="00BD4C7C">
        <w:t xml:space="preserve"> док </w:t>
      </w:r>
      <w:r>
        <w:t xml:space="preserve">в сервисе </w:t>
      </w:r>
      <w:r>
        <w:rPr>
          <w:lang w:val="en-US"/>
        </w:rPr>
        <w:t>Galochka</w:t>
      </w:r>
      <w:r>
        <w:t xml:space="preserve">, используется механизм разметки книги. Пользователь указывает, какие страницы книг и какие именно области будут перенесены в сервис. </w:t>
      </w:r>
      <w:r w:rsidR="00BD4C7C">
        <w:t>Есть возможность поименовать конкретные столбцы перенесенных областей, в этом случае пользователь будет просматривать загруженные в сервис данные, с учетом этого именования.</w:t>
      </w:r>
    </w:p>
    <w:p w14:paraId="6C752D2A" w14:textId="098CB1AF" w:rsidR="00BD4C7C" w:rsidRPr="00BD4C7C" w:rsidRDefault="00BD4C7C" w:rsidP="006664F4">
      <w:pPr>
        <w:spacing w:after="0"/>
        <w:ind w:firstLine="567"/>
        <w:jc w:val="both"/>
      </w:pPr>
      <w:r>
        <w:t>Допускается перенос данных из таблиц источников</w:t>
      </w:r>
      <w:r w:rsidRPr="00BD4C7C">
        <w:t xml:space="preserve"> </w:t>
      </w:r>
      <w:r>
        <w:t>как в справочники</w:t>
      </w:r>
      <w:r w:rsidR="00A95B05">
        <w:t>,</w:t>
      </w:r>
      <w:r>
        <w:t xml:space="preserve"> так и в документы, которые будут отражать данные в управленческом учете.</w:t>
      </w:r>
    </w:p>
    <w:p w14:paraId="66528E94" w14:textId="77777777" w:rsidR="00916E36" w:rsidRPr="004C1E28" w:rsidRDefault="00916E36" w:rsidP="005907E5">
      <w:pPr>
        <w:pStyle w:val="2"/>
        <w:numPr>
          <w:ilvl w:val="1"/>
          <w:numId w:val="32"/>
        </w:numPr>
        <w:spacing w:before="0"/>
        <w:ind w:left="0" w:firstLine="567"/>
      </w:pPr>
      <w:r w:rsidRPr="004C1E28">
        <w:t xml:space="preserve"> </w:t>
      </w:r>
      <w:r w:rsidR="005B64FE" w:rsidRPr="004C1E28">
        <w:t xml:space="preserve">Настройки обмена </w:t>
      </w:r>
      <w:r w:rsidRPr="004C1E28">
        <w:t>с Jira</w:t>
      </w:r>
    </w:p>
    <w:p w14:paraId="0834BA61" w14:textId="77777777" w:rsidR="005B64FE" w:rsidRDefault="005B64FE" w:rsidP="006664F4">
      <w:pPr>
        <w:spacing w:after="0"/>
        <w:ind w:firstLine="567"/>
        <w:jc w:val="both"/>
      </w:pPr>
      <w:r>
        <w:t xml:space="preserve">При этом варианте обмена, пользователь указывает соответствие полей жиры, с полями в сервисе </w:t>
      </w:r>
      <w:r>
        <w:rPr>
          <w:lang w:val="en-US"/>
        </w:rPr>
        <w:t>Galochka</w:t>
      </w:r>
      <w:r w:rsidRPr="005B64FE">
        <w:t>.</w:t>
      </w:r>
      <w:r>
        <w:t xml:space="preserve"> Этот этап позволяет сопоставить поля, созданные пользователем в системе </w:t>
      </w:r>
      <w:r>
        <w:rPr>
          <w:lang w:val="en-US"/>
        </w:rPr>
        <w:t>Jira</w:t>
      </w:r>
      <w:r w:rsidRPr="005B64FE">
        <w:t xml:space="preserve">, </w:t>
      </w:r>
      <w:r w:rsidRPr="005B64FE">
        <w:lastRenderedPageBreak/>
        <w:t xml:space="preserve">так как название этих полей при обмене через </w:t>
      </w:r>
      <w:r>
        <w:rPr>
          <w:lang w:val="en-US"/>
        </w:rPr>
        <w:t>API</w:t>
      </w:r>
      <w:r w:rsidRPr="005B64FE">
        <w:t xml:space="preserve"> </w:t>
      </w:r>
      <w:r>
        <w:t xml:space="preserve">не имеет псевдонима, позволяющего судить об их составе, и именуется автоматически в </w:t>
      </w:r>
      <w:r>
        <w:rPr>
          <w:lang w:val="en-US"/>
        </w:rPr>
        <w:t>JIRA</w:t>
      </w:r>
      <w:r>
        <w:t>.</w:t>
      </w:r>
    </w:p>
    <w:p w14:paraId="69DEE351" w14:textId="77777777" w:rsidR="005B64FE" w:rsidRDefault="005B64FE" w:rsidP="00927D81">
      <w:pPr>
        <w:spacing w:after="0"/>
        <w:ind w:firstLine="567"/>
        <w:jc w:val="both"/>
      </w:pPr>
      <w:r>
        <w:t xml:space="preserve">Для оценки состава полей в </w:t>
      </w:r>
      <w:r>
        <w:rPr>
          <w:lang w:val="en-US"/>
        </w:rPr>
        <w:t>Jira</w:t>
      </w:r>
      <w:r w:rsidRPr="005B64FE">
        <w:t xml:space="preserve"> </w:t>
      </w:r>
      <w:r>
        <w:t xml:space="preserve">предусмотрена предварительная выборка данных, с указанием заявки или журнала, для оценки какие данные помещаются в полях, передаваемых из </w:t>
      </w:r>
      <w:r>
        <w:rPr>
          <w:lang w:val="en-US"/>
        </w:rPr>
        <w:t>Jira</w:t>
      </w:r>
      <w:r>
        <w:t>. Эта настройка осуществляется при создании подключения.</w:t>
      </w:r>
    </w:p>
    <w:p w14:paraId="26C39097" w14:textId="7589437D" w:rsidR="00927D81" w:rsidRPr="00763902" w:rsidRDefault="005B64FE" w:rsidP="00A95B05">
      <w:pPr>
        <w:ind w:firstLine="567"/>
        <w:jc w:val="both"/>
      </w:pPr>
      <w:r>
        <w:t xml:space="preserve">Из систем </w:t>
      </w:r>
      <w:r>
        <w:rPr>
          <w:lang w:val="en-US"/>
        </w:rPr>
        <w:t>Jira</w:t>
      </w:r>
      <w:r w:rsidRPr="005B64FE">
        <w:t xml:space="preserve"> </w:t>
      </w:r>
      <w:r>
        <w:t>данные отражаются в трех документах – лог работ, лог журналов и журнал занятости сотрудников, а также трех справочниках – сотрудники, заявки и проекты. Эти сущности</w:t>
      </w:r>
      <w:r w:rsidRPr="005B64FE">
        <w:t xml:space="preserve"> </w:t>
      </w:r>
      <w:r>
        <w:t xml:space="preserve">автоматически создаются в сервисе, после настройки подключения к </w:t>
      </w:r>
      <w:r>
        <w:rPr>
          <w:lang w:val="en-US"/>
        </w:rPr>
        <w:t>Jira</w:t>
      </w:r>
      <w:r w:rsidR="00A95B05">
        <w:t>.</w:t>
      </w:r>
      <w:r w:rsidR="00927D81" w:rsidRPr="00763902">
        <w:br w:type="page"/>
      </w:r>
    </w:p>
    <w:p w14:paraId="378EB57E" w14:textId="77777777" w:rsidR="00EB4B0C" w:rsidRDefault="005B64FE" w:rsidP="00126A20">
      <w:pPr>
        <w:spacing w:after="0"/>
        <w:jc w:val="both"/>
      </w:pPr>
      <w:r>
        <w:lastRenderedPageBreak/>
        <w:t xml:space="preserve"> </w:t>
      </w:r>
    </w:p>
    <w:p w14:paraId="78D564EF" w14:textId="77777777" w:rsidR="00EB4B0C" w:rsidRDefault="00EB4B0C" w:rsidP="00126A20">
      <w:pPr>
        <w:pStyle w:val="1"/>
        <w:numPr>
          <w:ilvl w:val="0"/>
          <w:numId w:val="17"/>
        </w:numPr>
        <w:spacing w:before="0"/>
        <w:ind w:left="0"/>
      </w:pPr>
      <w:r>
        <w:t>Загружаемые данные</w:t>
      </w:r>
    </w:p>
    <w:p w14:paraId="2D8E0D93" w14:textId="77777777" w:rsidR="004C1E28" w:rsidRPr="004C1E28" w:rsidRDefault="004C1E28" w:rsidP="00126A20">
      <w:pPr>
        <w:pStyle w:val="a5"/>
        <w:keepNext/>
        <w:keepLines/>
        <w:numPr>
          <w:ilvl w:val="0"/>
          <w:numId w:val="23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3DAB97D8" w14:textId="77777777" w:rsidR="004C1E28" w:rsidRPr="004C1E28" w:rsidRDefault="004C1E28" w:rsidP="00126A20">
      <w:pPr>
        <w:pStyle w:val="a5"/>
        <w:keepNext/>
        <w:keepLines/>
        <w:numPr>
          <w:ilvl w:val="0"/>
          <w:numId w:val="23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7AED1255" w14:textId="77777777" w:rsidR="004C1E28" w:rsidRPr="004C1E28" w:rsidRDefault="004C1E28" w:rsidP="00126A20">
      <w:pPr>
        <w:pStyle w:val="a5"/>
        <w:keepNext/>
        <w:keepLines/>
        <w:numPr>
          <w:ilvl w:val="0"/>
          <w:numId w:val="23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73E5310D" w14:textId="77777777" w:rsidR="004C1E28" w:rsidRPr="004C1E28" w:rsidRDefault="004C1E28" w:rsidP="00126A20">
      <w:pPr>
        <w:pStyle w:val="a5"/>
        <w:keepNext/>
        <w:keepLines/>
        <w:numPr>
          <w:ilvl w:val="0"/>
          <w:numId w:val="23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3A97A866" w14:textId="3651C2CB" w:rsidR="004C1E28" w:rsidRDefault="00EB4B0C" w:rsidP="005907E5">
      <w:pPr>
        <w:pStyle w:val="2"/>
        <w:numPr>
          <w:ilvl w:val="1"/>
          <w:numId w:val="33"/>
        </w:numPr>
        <w:spacing w:before="0"/>
      </w:pPr>
      <w:r w:rsidRPr="004C1E28">
        <w:t>Загрузка структуры данных</w:t>
      </w:r>
    </w:p>
    <w:p w14:paraId="67242173" w14:textId="6B7BFF66" w:rsidR="00FF7199" w:rsidRDefault="00FF7199" w:rsidP="00FF7199">
      <w:pPr>
        <w:spacing w:after="0"/>
        <w:ind w:firstLine="567"/>
        <w:jc w:val="both"/>
      </w:pPr>
      <w:r>
        <w:t xml:space="preserve">Каждая система, данные из которой загружаются в сервис </w:t>
      </w:r>
      <w:r>
        <w:rPr>
          <w:lang w:val="en-US"/>
        </w:rPr>
        <w:t>Galochka</w:t>
      </w:r>
      <w:r w:rsidR="00A95B05">
        <w:t>,</w:t>
      </w:r>
      <w:r w:rsidRPr="00FF7199">
        <w:t xml:space="preserve"> </w:t>
      </w:r>
      <w:r>
        <w:t xml:space="preserve">имеет собственное представление в сервисе, в виде иерархической структуры данных, описывающей состав системы источника. В структуре данные перечислены все объекты системы источника, с присущими им полями, их типами, связями между собой и положению относительно друг друга. Эта структура данных храниться в сервисе </w:t>
      </w:r>
      <w:r>
        <w:rPr>
          <w:lang w:val="en-US"/>
        </w:rPr>
        <w:t>Galocka</w:t>
      </w:r>
      <w:r>
        <w:t xml:space="preserve"> в виде иерахического справочника и доступна к просмотру и обновлению. </w:t>
      </w:r>
    </w:p>
    <w:p w14:paraId="70243528" w14:textId="77777777" w:rsidR="00FF7199" w:rsidRDefault="00FF7199" w:rsidP="00FF7199">
      <w:pPr>
        <w:spacing w:after="0"/>
        <w:ind w:firstLine="567"/>
        <w:jc w:val="both"/>
      </w:pPr>
      <w:r>
        <w:t>При обмене с 1с-системами происходит сохранение номера версии и наименования конфигурации системы-источника, что позволяет оперативно отслеживать и обновлять при необходимости состав структуры данных.</w:t>
      </w:r>
    </w:p>
    <w:p w14:paraId="38182D74" w14:textId="77777777" w:rsidR="00FF7199" w:rsidRDefault="00FF7199" w:rsidP="00FF7199">
      <w:pPr>
        <w:spacing w:after="0"/>
        <w:ind w:firstLine="567"/>
        <w:jc w:val="both"/>
      </w:pPr>
      <w:r>
        <w:t xml:space="preserve">В случае с </w:t>
      </w:r>
      <w:r>
        <w:rPr>
          <w:lang w:val="en-US"/>
        </w:rPr>
        <w:t>Google</w:t>
      </w:r>
      <w:r w:rsidRPr="00FF7199">
        <w:t xml:space="preserve"> </w:t>
      </w:r>
      <w:r>
        <w:t xml:space="preserve">– таблицами и </w:t>
      </w:r>
      <w:r>
        <w:rPr>
          <w:lang w:val="en-US"/>
        </w:rPr>
        <w:t>Excel</w:t>
      </w:r>
      <w:r w:rsidRPr="00FF7199">
        <w:t xml:space="preserve"> </w:t>
      </w:r>
      <w:r>
        <w:t>структура данных генерируется автоматически, исходя из правила, что каждая таблица может быть представлена в виде документа, а размеченные области документа – в качестве таблиц этого документа.</w:t>
      </w:r>
    </w:p>
    <w:p w14:paraId="1294809A" w14:textId="77777777" w:rsidR="00FF7199" w:rsidRDefault="00FF7199" w:rsidP="00FF7199">
      <w:pPr>
        <w:spacing w:after="0"/>
        <w:ind w:firstLine="567"/>
        <w:jc w:val="both"/>
      </w:pPr>
      <w:r>
        <w:t xml:space="preserve">Когда источником данных выступает </w:t>
      </w:r>
      <w:r>
        <w:rPr>
          <w:lang w:val="en-US"/>
        </w:rPr>
        <w:t>Jira</w:t>
      </w:r>
      <w:r>
        <w:t xml:space="preserve"> структура данных, также преобразуется в систему справочников и документов, и автоматически типизируется. В этом варианте создаются три документа (Лог работы, лог заявок и журнал занятости) и три справочника (сотрудники, заявки и проекты)</w:t>
      </w:r>
    </w:p>
    <w:p w14:paraId="66165608" w14:textId="77777777" w:rsidR="00530227" w:rsidRDefault="00530227" w:rsidP="00FF7199">
      <w:pPr>
        <w:spacing w:after="0"/>
        <w:ind w:firstLine="567"/>
        <w:jc w:val="both"/>
      </w:pPr>
      <w:r>
        <w:t>В структуре данных кроме наименования и представления полей указывается тип загружаемых данных, что позволяет в дальнейшем использовать эту информацию при модификации.</w:t>
      </w:r>
    </w:p>
    <w:p w14:paraId="01EF52B1" w14:textId="0F01EECF" w:rsidR="00FF7199" w:rsidRDefault="00FF7199" w:rsidP="00FF7199">
      <w:pPr>
        <w:spacing w:after="0"/>
        <w:ind w:firstLine="567"/>
        <w:jc w:val="both"/>
      </w:pPr>
      <w:r>
        <w:t>Структуры всех типов источников возможно обновлять, если произошло изменение состава данных в системе источнике, например</w:t>
      </w:r>
      <w:r w:rsidR="00A95B05">
        <w:t>,</w:t>
      </w:r>
      <w:r>
        <w:t xml:space="preserve"> обновился состав таблиц</w:t>
      </w:r>
      <w:r w:rsidRPr="00FF7199">
        <w:t xml:space="preserve"> </w:t>
      </w:r>
      <w:r>
        <w:rPr>
          <w:lang w:val="en-US"/>
        </w:rPr>
        <w:t>Excel</w:t>
      </w:r>
      <w:r w:rsidRPr="00FF7199">
        <w:t xml:space="preserve"> </w:t>
      </w:r>
      <w:r>
        <w:t>документа или конфигурация 1с была обновлена. В этом случае поиск и изменение структуры происходит по наименованию поля или таблицы (если необходимо происходит расширение типов данных), или структура дополняется теми полями, которые были добавлены.</w:t>
      </w:r>
    </w:p>
    <w:p w14:paraId="55440559" w14:textId="77777777" w:rsidR="00FF7199" w:rsidRDefault="00FF7199" w:rsidP="00FF7199">
      <w:pPr>
        <w:spacing w:after="0"/>
        <w:ind w:firstLine="567"/>
        <w:jc w:val="both"/>
      </w:pPr>
      <w:r>
        <w:t xml:space="preserve">Все дальнейшие действия в сервисе </w:t>
      </w:r>
      <w:r>
        <w:rPr>
          <w:lang w:val="en-US"/>
        </w:rPr>
        <w:t>Galochka</w:t>
      </w:r>
      <w:r w:rsidRPr="00FF7199">
        <w:t xml:space="preserve"> </w:t>
      </w:r>
      <w:r>
        <w:t>происходят в привязке к структуре, как первичной настройке, и соответственно загрузка структуры является первым шагов в начале эксплуатации сервиса.</w:t>
      </w:r>
    </w:p>
    <w:p w14:paraId="2D8E1841" w14:textId="77777777" w:rsidR="00530227" w:rsidRPr="00A26EA6" w:rsidRDefault="00530227" w:rsidP="00FF7199">
      <w:pPr>
        <w:spacing w:after="0"/>
        <w:ind w:firstLine="567"/>
        <w:jc w:val="both"/>
      </w:pPr>
      <w:r>
        <w:t>В качестве надстройки над структурой выступает справочник Таблицы Данных, в котором отмечается какие именно поля и в какой связи друг с другом будут отражаться в сервисе и загружаться из источников. Настройки загрузки конкретных полей происходят в разделе Настройка загружаемых данных, где кроме отметки к загрузке пользователь может отмечать загрузку ссылочных данных. Загрузка ссылочных данных происходит во время основной загрузки и позволяет загрузить в сервис не только конкретные документы, но и полностью элемент справочника, на который была ссылка в документе. Эта настройка возможна также в настройке данных для загрузки и достигается указанием уровня вложенности (Уровень 1).</w:t>
      </w:r>
      <w:r w:rsidR="00A26EA6">
        <w:t xml:space="preserve"> На уровне таблиц данных настраивается и дополнительный отбор для загрузки из источников. Возможны отборы как по примитивным значениям (дата, строка), так и по ссылочным, если они уже загружены в Сервис </w:t>
      </w:r>
      <w:r w:rsidR="00A26EA6">
        <w:rPr>
          <w:lang w:val="en-US"/>
        </w:rPr>
        <w:t>Galochka</w:t>
      </w:r>
      <w:r w:rsidR="00A26EA6" w:rsidRPr="00A26EA6">
        <w:t>.</w:t>
      </w:r>
    </w:p>
    <w:p w14:paraId="3F4535D4" w14:textId="77777777" w:rsidR="00A26EA6" w:rsidRDefault="00530227" w:rsidP="00FF7199">
      <w:pPr>
        <w:spacing w:after="0"/>
        <w:ind w:firstLine="567"/>
        <w:jc w:val="both"/>
      </w:pPr>
      <w:r>
        <w:t>По умолчанию все загружаемые данные представлены в виде примитивных типов – строки, даты, числа или логического типа.</w:t>
      </w:r>
    </w:p>
    <w:p w14:paraId="5D2ED30A" w14:textId="77777777" w:rsidR="00530227" w:rsidRDefault="00A26EA6" w:rsidP="00FF7199">
      <w:pPr>
        <w:spacing w:after="0"/>
        <w:ind w:firstLine="567"/>
        <w:jc w:val="both"/>
      </w:pPr>
      <w:r>
        <w:t>План счетов источников – 1с загружается отдельно из мастера загрузки счетов и не связан со структурой данных.</w:t>
      </w:r>
      <w:r w:rsidRPr="00A26EA6">
        <w:t xml:space="preserve">  </w:t>
      </w:r>
    </w:p>
    <w:p w14:paraId="68631C58" w14:textId="77777777" w:rsidR="008C1AB1" w:rsidRDefault="008C1AB1" w:rsidP="005907E5">
      <w:pPr>
        <w:pStyle w:val="2"/>
        <w:numPr>
          <w:ilvl w:val="1"/>
          <w:numId w:val="33"/>
        </w:numPr>
        <w:ind w:left="567" w:firstLine="0"/>
      </w:pPr>
      <w:r>
        <w:lastRenderedPageBreak/>
        <w:t xml:space="preserve"> Загрузка начальных остатков</w:t>
      </w:r>
    </w:p>
    <w:p w14:paraId="3D434385" w14:textId="3E5EB6D9" w:rsidR="008C1AB1" w:rsidRDefault="008C1AB1" w:rsidP="008C1AB1">
      <w:pPr>
        <w:spacing w:after="0"/>
        <w:ind w:firstLine="567"/>
        <w:jc w:val="both"/>
      </w:pPr>
      <w:r>
        <w:t xml:space="preserve">При начале эксплуатации сервиса </w:t>
      </w:r>
      <w:r>
        <w:rPr>
          <w:lang w:val="en-US"/>
        </w:rPr>
        <w:t>Galochka</w:t>
      </w:r>
      <w:r w:rsidRPr="008C1AB1">
        <w:t xml:space="preserve"> </w:t>
      </w:r>
      <w:r>
        <w:t>возможна загрузка начальных остатков, что производится при загрузке плана счетов (п.4.3.). Начальные остатки отражаются в отдельном документе и вводятся в разрезе счетов. Остатки загружаются как по бухгалтерским регистрам, так и по регистрам накопления. Внесение ка</w:t>
      </w:r>
      <w:r w:rsidR="00A95B05">
        <w:t>ких-</w:t>
      </w:r>
      <w:r>
        <w:t>либо сведений по начальным данным из регистров сведений или регистрам расчета не предусмотрено.</w:t>
      </w:r>
    </w:p>
    <w:p w14:paraId="58822034" w14:textId="77777777" w:rsidR="008C1AB1" w:rsidRDefault="008C1AB1" w:rsidP="008C1AB1">
      <w:pPr>
        <w:spacing w:after="0"/>
        <w:ind w:firstLine="567"/>
        <w:jc w:val="both"/>
      </w:pPr>
      <w:r>
        <w:t xml:space="preserve">Ручная корректировка этих данных допустима, но рекомендуется. </w:t>
      </w:r>
    </w:p>
    <w:p w14:paraId="131A5165" w14:textId="77777777" w:rsidR="008C1AB1" w:rsidRPr="008C1AB1" w:rsidRDefault="008C1AB1" w:rsidP="008C1AB1">
      <w:pPr>
        <w:spacing w:after="0"/>
        <w:ind w:firstLine="567"/>
        <w:jc w:val="both"/>
      </w:pPr>
      <w:r>
        <w:t>При повторной загрузке начальных остатков, существующие данные обновляются.</w:t>
      </w:r>
    </w:p>
    <w:p w14:paraId="73B155BF" w14:textId="77777777" w:rsidR="004C1E28" w:rsidRDefault="00A26EA6" w:rsidP="005907E5">
      <w:pPr>
        <w:pStyle w:val="2"/>
        <w:numPr>
          <w:ilvl w:val="1"/>
          <w:numId w:val="33"/>
        </w:numPr>
        <w:spacing w:before="0"/>
        <w:ind w:left="0" w:firstLine="567"/>
      </w:pPr>
      <w:r>
        <w:t>Планы счетов, д</w:t>
      </w:r>
      <w:r w:rsidR="00EB4B0C" w:rsidRPr="004C1E28">
        <w:t>окументы и справочники</w:t>
      </w:r>
    </w:p>
    <w:p w14:paraId="75337A38" w14:textId="77777777" w:rsidR="00A26EA6" w:rsidRDefault="00A26EA6" w:rsidP="00A26EA6">
      <w:pPr>
        <w:spacing w:after="0"/>
        <w:ind w:firstLine="567"/>
        <w:jc w:val="both"/>
      </w:pPr>
      <w:r>
        <w:t xml:space="preserve">Счета 1с-систем загружаются через мастер настройки загрузки счетов, и передаются с такими полями как наименование, код, флаги «Балансовый/забалансовый», «Количественный», «Валютный» и составом субконто. При этом после загрузке может быть изменен состав субконто, наименование, признаки </w:t>
      </w:r>
      <w:r w:rsidR="0000189A">
        <w:t>«</w:t>
      </w:r>
      <w:r>
        <w:t>Валютный</w:t>
      </w:r>
      <w:r w:rsidR="0000189A">
        <w:t>»</w:t>
      </w:r>
      <w:r>
        <w:t xml:space="preserve"> и </w:t>
      </w:r>
      <w:r w:rsidR="0000189A">
        <w:t>«К</w:t>
      </w:r>
      <w:r>
        <w:t>оличественный</w:t>
      </w:r>
      <w:r w:rsidR="0000189A">
        <w:t>»</w:t>
      </w:r>
      <w:r>
        <w:t>. Код выступает ключевым полем при загрузке из источника и изменят</w:t>
      </w:r>
      <w:r w:rsidR="0000189A">
        <w:t>ь</w:t>
      </w:r>
      <w:r>
        <w:t xml:space="preserve">ся не должен. Так как в сервисе </w:t>
      </w:r>
      <w:r>
        <w:rPr>
          <w:lang w:val="en-US"/>
        </w:rPr>
        <w:t>Galochka</w:t>
      </w:r>
      <w:r w:rsidRPr="00A26EA6">
        <w:t xml:space="preserve"> </w:t>
      </w:r>
      <w:r>
        <w:t>возможна аналитика по пяти субконто и нескольким числовым показателям, наименование оставшихся, не вошедших в стандартный план счетов субконто можно задать при загрузке плана счетов. Наименования числовых показателей управленческого учета (Сумма, количество, валютная сумма и пр), также можно указать в режиме работы этого мастера.</w:t>
      </w:r>
    </w:p>
    <w:p w14:paraId="52E49DAB" w14:textId="77777777" w:rsidR="00A26EA6" w:rsidRDefault="00A26EA6" w:rsidP="00A26EA6">
      <w:pPr>
        <w:spacing w:after="0"/>
        <w:ind w:firstLine="567"/>
        <w:jc w:val="both"/>
      </w:pPr>
      <w:r>
        <w:t>План счетов доступен к просмотру целиком только через мастер настройки загрузки счетов. Рекомендуется загружать только один план счетов, наиболее полно используемый в учете. Если в качестве источников выступают несколько конфигураций, с собственным планом счетов, обмен будет производиться с учетом кода счета, и отнесение конкретных оборотов на тот или иной счет, произойдет исходя из этих правил и настроек состава субконто, введенных на этапе загрузки счетов.</w:t>
      </w:r>
    </w:p>
    <w:p w14:paraId="2781958B" w14:textId="77777777" w:rsidR="00A26EA6" w:rsidRDefault="00A26EA6" w:rsidP="00A26EA6">
      <w:pPr>
        <w:spacing w:after="0"/>
        <w:ind w:firstLine="567"/>
        <w:jc w:val="both"/>
      </w:pPr>
      <w:r>
        <w:t xml:space="preserve">Документы и справочники источников для 1с систем загружаются в систему с учетом внутреннего идентификатора объекта, который выступает в качестве ключа обмена. При совпадении уникального идентификатора будет произведен поиск с учетом таблицы данных. </w:t>
      </w:r>
    </w:p>
    <w:p w14:paraId="3152C8F8" w14:textId="64DDA954" w:rsidR="00A26EA6" w:rsidRDefault="00A26EA6" w:rsidP="00A26EA6">
      <w:pPr>
        <w:spacing w:after="0"/>
        <w:ind w:firstLine="567"/>
        <w:jc w:val="both"/>
      </w:pPr>
      <w:r>
        <w:t>Все документы и справочники загружаются в том составе, который был определен на этапе настройки загрузки</w:t>
      </w:r>
      <w:r w:rsidR="00D25828">
        <w:t xml:space="preserve"> (п.4.1)</w:t>
      </w:r>
      <w:r>
        <w:t>. Если в документе или справочнике в качестве значения</w:t>
      </w:r>
      <w:r w:rsidR="00A95B05">
        <w:t xml:space="preserve"> поля выступает ссылка на какой-</w:t>
      </w:r>
      <w:r>
        <w:t>либо элемент этой же системы, при записи произойдет поиск по уникальному идентификатору этого значения и произведена подстановка, если этот элемент уже присутствует в сервисе.</w:t>
      </w:r>
    </w:p>
    <w:p w14:paraId="4FF492E8" w14:textId="77777777" w:rsidR="00A26EA6" w:rsidRDefault="00A26EA6" w:rsidP="00A26EA6">
      <w:pPr>
        <w:spacing w:after="0"/>
        <w:ind w:firstLine="567"/>
        <w:jc w:val="both"/>
      </w:pPr>
      <w:r>
        <w:t>В случае, если для загрузки указан первый уровень загрузки ссылочного поля, значение этой ссылки будет загружено в любом случае, вместе с документом или справочником, где эта ссылка используется.</w:t>
      </w:r>
    </w:p>
    <w:p w14:paraId="74B4ACB0" w14:textId="77777777" w:rsidR="00D25828" w:rsidRDefault="00D25828" w:rsidP="00A26EA6">
      <w:pPr>
        <w:spacing w:after="0"/>
        <w:ind w:firstLine="567"/>
        <w:jc w:val="both"/>
      </w:pPr>
      <w:r>
        <w:t xml:space="preserve">По умолчанию, при создании правил загрузки в документ или справочник отмечаются все реквизиты, имеющиеся в справочнике или документы, без дополнительного переноса ссылок. </w:t>
      </w:r>
    </w:p>
    <w:p w14:paraId="5251D70B" w14:textId="2A6A82DA" w:rsidR="00D25828" w:rsidRDefault="00D25828" w:rsidP="00A26EA6">
      <w:pPr>
        <w:spacing w:after="0"/>
        <w:ind w:firstLine="567"/>
        <w:jc w:val="both"/>
      </w:pPr>
      <w:r>
        <w:t>Движения в системах-источниках 1с будут перенесены только если они отмечены в качестве движений по умолчанию (подробно в п.4.3</w:t>
      </w:r>
      <w:r w:rsidR="006664AA">
        <w:t>, и п.5.1.</w:t>
      </w:r>
      <w:r>
        <w:t>)</w:t>
      </w:r>
      <w:r w:rsidR="00A95B05">
        <w:t>.</w:t>
      </w:r>
    </w:p>
    <w:p w14:paraId="28B3AB9F" w14:textId="25F03BFC" w:rsidR="00D25828" w:rsidRDefault="00D25828" w:rsidP="00A26EA6">
      <w:pPr>
        <w:spacing w:after="0"/>
        <w:ind w:firstLine="567"/>
        <w:jc w:val="both"/>
      </w:pPr>
      <w:r>
        <w:t>Для не 1с-систем внутренний идентификатор объекта не переносится и ключевым полем для поиска существующего документа будет являться</w:t>
      </w:r>
      <w:r w:rsidR="00A95B05">
        <w:t>:</w:t>
      </w:r>
    </w:p>
    <w:p w14:paraId="0FCBB873" w14:textId="532AA45C" w:rsidR="00D25828" w:rsidRDefault="00D25828" w:rsidP="00A26EA6">
      <w:pPr>
        <w:spacing w:after="0"/>
        <w:ind w:firstLine="567"/>
        <w:jc w:val="both"/>
      </w:pPr>
      <w:r>
        <w:t xml:space="preserve">Для </w:t>
      </w:r>
      <w:r>
        <w:rPr>
          <w:lang w:val="en-US"/>
        </w:rPr>
        <w:t>Excel</w:t>
      </w:r>
      <w:r w:rsidRPr="00D25828">
        <w:t xml:space="preserve"> </w:t>
      </w:r>
      <w:r>
        <w:t xml:space="preserve">и </w:t>
      </w:r>
      <w:r>
        <w:rPr>
          <w:lang w:val="en-US"/>
        </w:rPr>
        <w:t>Google</w:t>
      </w:r>
      <w:r w:rsidRPr="00D25828">
        <w:t xml:space="preserve"> </w:t>
      </w:r>
      <w:r>
        <w:t>документов – вид документа и название файла-источника</w:t>
      </w:r>
    </w:p>
    <w:p w14:paraId="156FC469" w14:textId="258D7698" w:rsidR="00D25828" w:rsidRDefault="00D25828" w:rsidP="00A26EA6">
      <w:pPr>
        <w:spacing w:after="0"/>
        <w:ind w:firstLine="567"/>
        <w:jc w:val="both"/>
      </w:pPr>
      <w:r>
        <w:t xml:space="preserve">Для </w:t>
      </w:r>
      <w:r>
        <w:rPr>
          <w:lang w:val="en-US"/>
        </w:rPr>
        <w:t>Jira</w:t>
      </w:r>
      <w:r w:rsidRPr="00D25828">
        <w:t xml:space="preserve"> </w:t>
      </w:r>
      <w:r>
        <w:t xml:space="preserve"> -</w:t>
      </w:r>
      <w:r w:rsidR="00A95B05">
        <w:t xml:space="preserve"> вид документа и месяц загрузки</w:t>
      </w:r>
    </w:p>
    <w:p w14:paraId="7BCE9F32" w14:textId="77777777" w:rsidR="00D25828" w:rsidRDefault="00D25828" w:rsidP="00A26EA6">
      <w:pPr>
        <w:spacing w:after="0"/>
        <w:ind w:firstLine="567"/>
        <w:jc w:val="both"/>
      </w:pPr>
      <w:r>
        <w:t>В случае совпадения ключевых полей и наличия загруженных данных, при повторной загрузке все документы и справочники переза</w:t>
      </w:r>
      <w:r w:rsidR="00ED1E25">
        <w:t>писываются</w:t>
      </w:r>
      <w:r>
        <w:t xml:space="preserve"> с учетом новых загруженных данных.</w:t>
      </w:r>
    </w:p>
    <w:p w14:paraId="40BE4410" w14:textId="6D0DF10E" w:rsidR="00CD6F7A" w:rsidRPr="00D25828" w:rsidRDefault="00CD6F7A" w:rsidP="00A26EA6">
      <w:pPr>
        <w:spacing w:after="0"/>
        <w:ind w:firstLine="567"/>
        <w:jc w:val="both"/>
      </w:pPr>
      <w:r>
        <w:t>Для документов и справочников 1с-систем, возможно дополнительное указание состава табличных</w:t>
      </w:r>
      <w:r w:rsidR="00A95B05">
        <w:t xml:space="preserve"> частей, расширяющее таковое в </w:t>
      </w:r>
      <w:r>
        <w:t xml:space="preserve">системе источнике (когда в какой либо табличной </w:t>
      </w:r>
      <w:r>
        <w:lastRenderedPageBreak/>
        <w:t>части или шапке документа нет нужного рекв</w:t>
      </w:r>
      <w:r w:rsidR="00A95B05">
        <w:t>и</w:t>
      </w:r>
      <w:r>
        <w:t>зита). В этом случае можно использовать механизм дополнительных полей (при настройке загрузки) и указать, какое поле нужно дополнительно к существующим полям переносить при загрузке. Значение дополнительных полей возможно к переносу только из регистров без регистратора. При этом должна быть возможна связь с этим регистром по ка</w:t>
      </w:r>
      <w:r w:rsidR="00A95B05">
        <w:t>кому-</w:t>
      </w:r>
      <w:r>
        <w:t>либо ключевому полю (например сотрудник, если он есть и в табличной части и в регистре)</w:t>
      </w:r>
    </w:p>
    <w:p w14:paraId="5E46003D" w14:textId="77777777" w:rsidR="004C1E28" w:rsidRDefault="00295ABB" w:rsidP="005907E5">
      <w:pPr>
        <w:pStyle w:val="2"/>
        <w:numPr>
          <w:ilvl w:val="1"/>
          <w:numId w:val="33"/>
        </w:numPr>
        <w:spacing w:before="0"/>
        <w:ind w:left="0" w:firstLine="567"/>
      </w:pPr>
      <w:r>
        <w:t xml:space="preserve"> </w:t>
      </w:r>
      <w:r w:rsidR="00EB4B0C" w:rsidRPr="004C1E28">
        <w:t>Движения и регистры для источников – 1с систем</w:t>
      </w:r>
    </w:p>
    <w:p w14:paraId="3E84099D" w14:textId="77777777" w:rsidR="006664AA" w:rsidRDefault="006664AA" w:rsidP="006664AA">
      <w:pPr>
        <w:spacing w:after="0"/>
        <w:ind w:firstLine="567"/>
        <w:jc w:val="both"/>
      </w:pPr>
      <w:r>
        <w:t>Движения в системах источниках возможны в переносе как полностью, так и частично. Конкретный состав полей для переноса указывается при настройке движений по умолчанию (п.5.1.). Все таблицы движений, привязанный к документу, могут быть использованы в модификации движений, при ведении управленческого учета. При этом не имеет значения вид регистра, из которого происходит выборка. Если в этом регистре есть числовой показатель, он может быть использован в движениях управленческого учета (п. 5.2.)</w:t>
      </w:r>
    </w:p>
    <w:p w14:paraId="6A71A3A0" w14:textId="77777777" w:rsidR="006664AA" w:rsidRDefault="006664AA" w:rsidP="006664AA">
      <w:pPr>
        <w:spacing w:after="0"/>
        <w:ind w:firstLine="567"/>
        <w:jc w:val="both"/>
      </w:pPr>
      <w:r>
        <w:t>Загруженные движения отображаются в привязке к документу. Само наличие движений системы источника в документе, не означает их непременное использование в управленческом учете. Это является источником данных, из которых возможно дублирование или преобразование проводок.</w:t>
      </w:r>
    </w:p>
    <w:p w14:paraId="249F17EE" w14:textId="77777777" w:rsidR="006664AA" w:rsidRDefault="006664AA" w:rsidP="006664AA">
      <w:pPr>
        <w:spacing w:after="0"/>
        <w:ind w:firstLine="567"/>
        <w:jc w:val="both"/>
      </w:pPr>
      <w:r>
        <w:t>Любые ссылочные данные, встречающиеся в движениях документов также могут быть заменены на конкретные значения, если эти ссылочные данные ранее были загружены в систему, или их значение передается по ссылке вместе с документом.</w:t>
      </w:r>
    </w:p>
    <w:p w14:paraId="0665C108" w14:textId="77777777" w:rsidR="006664AA" w:rsidRDefault="006664AA" w:rsidP="006664AA">
      <w:pPr>
        <w:spacing w:after="0"/>
        <w:ind w:firstLine="567"/>
        <w:jc w:val="both"/>
      </w:pPr>
      <w:r>
        <w:t>В качестве отдельного документа, с возможностью назначения шаблонов и/или отражения в управленском учете передаются регистры сведений без регистратора, такие как Паспортные данные физических лиц или Фамилия Имя Отчество физических лиц.</w:t>
      </w:r>
    </w:p>
    <w:p w14:paraId="08AB12E5" w14:textId="77777777" w:rsidR="006664AA" w:rsidRPr="006664AA" w:rsidRDefault="006664AA" w:rsidP="006664AA">
      <w:pPr>
        <w:spacing w:after="0"/>
        <w:ind w:firstLine="567"/>
        <w:jc w:val="both"/>
      </w:pPr>
      <w:r>
        <w:t xml:space="preserve">Исключением является только регистр сведений «Курсы валют», который представлен в системе </w:t>
      </w:r>
      <w:r>
        <w:rPr>
          <w:lang w:val="en-US"/>
        </w:rPr>
        <w:t>Galochka</w:t>
      </w:r>
      <w:r>
        <w:t xml:space="preserve"> как</w:t>
      </w:r>
      <w:r w:rsidRPr="006664AA">
        <w:t xml:space="preserve"> </w:t>
      </w:r>
      <w:r>
        <w:t>самостоятельный объект. В него данные переносятся в таком же составе, как они отражены в системах источниках.</w:t>
      </w:r>
    </w:p>
    <w:p w14:paraId="26009D81" w14:textId="77777777" w:rsidR="004C1E28" w:rsidRDefault="00EB4B0C" w:rsidP="005907E5">
      <w:pPr>
        <w:pStyle w:val="2"/>
        <w:numPr>
          <w:ilvl w:val="1"/>
          <w:numId w:val="33"/>
        </w:numPr>
        <w:spacing w:before="0"/>
        <w:ind w:left="0" w:firstLine="567"/>
      </w:pPr>
      <w:r w:rsidRPr="004C1E28">
        <w:t>Просмотр, отбор и ручная корректировка данных</w:t>
      </w:r>
    </w:p>
    <w:p w14:paraId="00A72E31" w14:textId="4AE59AE6" w:rsidR="006664AA" w:rsidRDefault="006664AA" w:rsidP="006664AA">
      <w:pPr>
        <w:spacing w:after="0"/>
        <w:ind w:firstLine="567"/>
        <w:jc w:val="both"/>
      </w:pPr>
      <w:r>
        <w:t>Все загруженные справочники, документы и регистры сведений представлены в разделе «Загруженные данные». При желании они группируются через настройки в разделы, и отображаются в соответствии с принадлежностью к конкретному разделу. Каждый объект сервиса может быть отображен в соответствии с настраиваемым из списка просмотра отбором. Если просматриваются документы, то возможно и дополнительно отфильтровать их с учетом признака проведения или пометки на удаление в системе источнике (для 1с-систем)</w:t>
      </w:r>
      <w:r w:rsidR="00A95B05">
        <w:t>.</w:t>
      </w:r>
    </w:p>
    <w:p w14:paraId="28A3B67D" w14:textId="77777777" w:rsidR="006664AA" w:rsidRDefault="006664AA" w:rsidP="006664AA">
      <w:pPr>
        <w:spacing w:after="0"/>
        <w:ind w:firstLine="567"/>
        <w:jc w:val="both"/>
      </w:pPr>
      <w:r>
        <w:t>Дополнительно организован сводный просмотр загруженных документов через журнал документов, в котором отображаются в виде плоской таблицы все загруженные документы. В журнале возможен отбор по дате, виду документы или организации</w:t>
      </w:r>
      <w:r w:rsidR="00BB75E8">
        <w:t>.</w:t>
      </w:r>
    </w:p>
    <w:p w14:paraId="2B9CA517" w14:textId="77777777" w:rsidR="00BB75E8" w:rsidRDefault="00BB75E8" w:rsidP="006664AA">
      <w:pPr>
        <w:spacing w:after="0"/>
        <w:ind w:firstLine="567"/>
        <w:jc w:val="both"/>
      </w:pPr>
      <w:r>
        <w:t>Из журнала документов можно осуществлять массовое изменение значений полей загруженных данных. При этом изменение коснется только данных загруженных в сервис, и при повторной перезагрузке будет перезаписано. Имеет смысл изменять значения этих полей только в закрытых к редактированию или переносу периодах.</w:t>
      </w:r>
    </w:p>
    <w:p w14:paraId="337633DE" w14:textId="77777777" w:rsidR="00BB75E8" w:rsidRPr="006664AA" w:rsidRDefault="00BB75E8" w:rsidP="006664AA">
      <w:pPr>
        <w:spacing w:after="0"/>
        <w:ind w:firstLine="567"/>
        <w:jc w:val="both"/>
      </w:pPr>
      <w:r>
        <w:t>У каждого документа, совершающего движения в управленческом учете есть возможность произвести ручную корректировку движений, что возможно из окна документа.</w:t>
      </w:r>
    </w:p>
    <w:p w14:paraId="58B098F0" w14:textId="77777777" w:rsidR="00E613C9" w:rsidRDefault="00295ABB" w:rsidP="005907E5">
      <w:pPr>
        <w:pStyle w:val="2"/>
        <w:numPr>
          <w:ilvl w:val="1"/>
          <w:numId w:val="33"/>
        </w:numPr>
        <w:spacing w:before="0"/>
        <w:ind w:left="0" w:firstLine="567"/>
      </w:pPr>
      <w:r>
        <w:t xml:space="preserve"> </w:t>
      </w:r>
      <w:r w:rsidR="00EB4B0C" w:rsidRPr="004C1E28">
        <w:t>Конструктор объектов системы</w:t>
      </w:r>
    </w:p>
    <w:p w14:paraId="09E803BF" w14:textId="77777777" w:rsidR="00BB75E8" w:rsidRDefault="00BB75E8" w:rsidP="00BB75E8">
      <w:pPr>
        <w:spacing w:after="0"/>
        <w:ind w:firstLine="567"/>
        <w:jc w:val="both"/>
      </w:pPr>
      <w:r>
        <w:t xml:space="preserve">В сервисе </w:t>
      </w:r>
      <w:r>
        <w:rPr>
          <w:lang w:val="en-US"/>
        </w:rPr>
        <w:t>Galochka</w:t>
      </w:r>
      <w:r w:rsidRPr="00BB75E8">
        <w:t xml:space="preserve"> </w:t>
      </w:r>
      <w:r>
        <w:t xml:space="preserve">есть возможность вручную создавать справочники и документы с произвольным набором полей и связью между ними. Это может быть востребовано при введении значений справочника, или документа, не представленного ни в одной системе источнике. Если </w:t>
      </w:r>
      <w:r>
        <w:lastRenderedPageBreak/>
        <w:t>конструируется документ, возможно дальнейшее использование его в движениях управленческого учета и модификации проводок (о модификации в п.5)</w:t>
      </w:r>
    </w:p>
    <w:p w14:paraId="24E47C5F" w14:textId="3688161E" w:rsidR="00BB75E8" w:rsidRDefault="00BB75E8" w:rsidP="00BB75E8">
      <w:pPr>
        <w:spacing w:after="0"/>
        <w:ind w:firstLine="567"/>
        <w:jc w:val="both"/>
      </w:pPr>
      <w:r>
        <w:t>При конструировании документов и справочников пользователь вправе указывать не только примитивные типы значений, но и ссылаться на загруженные ранее данные. Таким образом</w:t>
      </w:r>
      <w:r w:rsidR="00A95B05">
        <w:t>,</w:t>
      </w:r>
      <w:r>
        <w:t xml:space="preserve"> в документах</w:t>
      </w:r>
      <w:r w:rsidR="00A95B05">
        <w:t>,</w:t>
      </w:r>
      <w:r>
        <w:t xml:space="preserve"> введенных вручную</w:t>
      </w:r>
      <w:r w:rsidR="00A95B05">
        <w:t>,</w:t>
      </w:r>
      <w:r>
        <w:t xml:space="preserve"> возможна отсылка на справочник или документ, уже имеющийся в системе.</w:t>
      </w:r>
    </w:p>
    <w:p w14:paraId="6C841503" w14:textId="77777777" w:rsidR="00BB75E8" w:rsidRPr="00BB75E8" w:rsidRDefault="00BB75E8" w:rsidP="00BB75E8">
      <w:pPr>
        <w:spacing w:after="0"/>
        <w:ind w:firstLine="567"/>
        <w:jc w:val="both"/>
      </w:pPr>
      <w:r>
        <w:t>Кроме конструирования объекта, пользователь может ввести вручную документ и по существующей структуре и виду документа, не создавая свою таблицу, а используя загруженную ранее из систем-источников.</w:t>
      </w:r>
    </w:p>
    <w:p w14:paraId="2226FF64" w14:textId="77777777" w:rsidR="00927D81" w:rsidRDefault="00927D81">
      <w:r>
        <w:br w:type="page"/>
      </w:r>
    </w:p>
    <w:p w14:paraId="4D205700" w14:textId="77777777" w:rsidR="00E613C9" w:rsidRDefault="00EB4B0C" w:rsidP="00126A20">
      <w:pPr>
        <w:pStyle w:val="1"/>
        <w:numPr>
          <w:ilvl w:val="0"/>
          <w:numId w:val="17"/>
        </w:numPr>
        <w:spacing w:before="0"/>
        <w:ind w:left="0"/>
      </w:pPr>
      <w:r>
        <w:lastRenderedPageBreak/>
        <w:t>Модификация данных</w:t>
      </w:r>
    </w:p>
    <w:p w14:paraId="6CB67343" w14:textId="77777777" w:rsidR="00295ABB" w:rsidRPr="00295ABB" w:rsidRDefault="00295ABB" w:rsidP="00126A20">
      <w:pPr>
        <w:pStyle w:val="a5"/>
        <w:keepNext/>
        <w:keepLines/>
        <w:numPr>
          <w:ilvl w:val="0"/>
          <w:numId w:val="24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2E70D07F" w14:textId="77777777" w:rsidR="00295ABB" w:rsidRPr="00295ABB" w:rsidRDefault="00295ABB" w:rsidP="00126A20">
      <w:pPr>
        <w:pStyle w:val="a5"/>
        <w:keepNext/>
        <w:keepLines/>
        <w:numPr>
          <w:ilvl w:val="0"/>
          <w:numId w:val="24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38FB550E" w14:textId="77777777" w:rsidR="00295ABB" w:rsidRPr="00295ABB" w:rsidRDefault="00295ABB" w:rsidP="00126A20">
      <w:pPr>
        <w:pStyle w:val="a5"/>
        <w:keepNext/>
        <w:keepLines/>
        <w:numPr>
          <w:ilvl w:val="0"/>
          <w:numId w:val="24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1CFAC76A" w14:textId="77777777" w:rsidR="00295ABB" w:rsidRPr="00295ABB" w:rsidRDefault="00295ABB" w:rsidP="00126A20">
      <w:pPr>
        <w:pStyle w:val="a5"/>
        <w:keepNext/>
        <w:keepLines/>
        <w:numPr>
          <w:ilvl w:val="0"/>
          <w:numId w:val="24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5BC0F25E" w14:textId="77777777" w:rsidR="00295ABB" w:rsidRPr="00295ABB" w:rsidRDefault="00295ABB" w:rsidP="00126A20">
      <w:pPr>
        <w:pStyle w:val="a5"/>
        <w:keepNext/>
        <w:keepLines/>
        <w:numPr>
          <w:ilvl w:val="0"/>
          <w:numId w:val="24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141ED738" w14:textId="47054AD2" w:rsidR="00ED1E25" w:rsidRDefault="005907E5" w:rsidP="005907E5">
      <w:pPr>
        <w:pStyle w:val="2"/>
        <w:numPr>
          <w:ilvl w:val="1"/>
          <w:numId w:val="34"/>
        </w:numPr>
        <w:spacing w:before="0"/>
      </w:pPr>
      <w:r>
        <w:t>Т</w:t>
      </w:r>
      <w:r w:rsidR="00E613C9" w:rsidRPr="004C1E28">
        <w:t>иповые движения и разделы учета</w:t>
      </w:r>
    </w:p>
    <w:p w14:paraId="7E33355D" w14:textId="344A5D1A" w:rsidR="00ED1E25" w:rsidRDefault="00ED1E25" w:rsidP="00ED1E25">
      <w:pPr>
        <w:pStyle w:val="a5"/>
        <w:spacing w:after="0"/>
        <w:ind w:left="0" w:firstLine="567"/>
        <w:jc w:val="both"/>
      </w:pPr>
      <w:r>
        <w:t>Так как в системах источниках 1с возможна ситуация с наличием большого количества регистров, в которых отражаютс</w:t>
      </w:r>
      <w:r w:rsidR="0095706F">
        <w:t>я данные движений и при этом неважных для управленческого учета, при настройке подключения пользователь указывает, какие име</w:t>
      </w:r>
      <w:r w:rsidR="00A95B05">
        <w:t>нно движения будут перенесены с</w:t>
      </w:r>
      <w:r w:rsidR="0095706F">
        <w:t xml:space="preserve"> документами безусловно. Эти движения называются типовыми. В качестве типовых движений могут выступать движения документа в любом регистре системы-источника.</w:t>
      </w:r>
      <w:r w:rsidR="00F00E7B">
        <w:t xml:space="preserve"> Настройка переноса типовых движений заполняется на этапе создания подключения (п. 3).</w:t>
      </w:r>
    </w:p>
    <w:p w14:paraId="0D932F91" w14:textId="77777777" w:rsidR="0095706F" w:rsidRDefault="0095706F" w:rsidP="00ED1E25">
      <w:pPr>
        <w:pStyle w:val="a5"/>
        <w:spacing w:after="0"/>
        <w:ind w:left="0" w:firstLine="567"/>
        <w:jc w:val="both"/>
      </w:pPr>
      <w:r>
        <w:t>При переносе данных типовые движения могут быть продублированы в дополнительные разделы учета. Разделы учета возможно добавлять в произвольном количестве. При этом план счетов в каждом разделе учета будет использован собственный, но аналогичный основному плану счетов. При желании возможно добавление новый счетов или изменение этого плана счетов. В случае изменения кода счета, автоматическое отнесение на этот счет в этом разделе учета будет невозможно.</w:t>
      </w:r>
    </w:p>
    <w:p w14:paraId="62948E0A" w14:textId="77777777" w:rsidR="0095706F" w:rsidRDefault="0095706F" w:rsidP="00ED1E25">
      <w:pPr>
        <w:pStyle w:val="a5"/>
        <w:spacing w:after="0"/>
        <w:ind w:left="0" w:firstLine="567"/>
        <w:jc w:val="both"/>
      </w:pPr>
      <w:r>
        <w:t xml:space="preserve">Все движения в дополнительных разделах учета будут отражены в отдельных вкладках при просмотре движений. </w:t>
      </w:r>
    </w:p>
    <w:p w14:paraId="7819F098" w14:textId="77777777" w:rsidR="0095706F" w:rsidRDefault="0095706F" w:rsidP="00ED1E25">
      <w:pPr>
        <w:pStyle w:val="a5"/>
        <w:spacing w:after="0"/>
        <w:ind w:left="0" w:firstLine="567"/>
        <w:jc w:val="both"/>
      </w:pPr>
      <w:r>
        <w:t xml:space="preserve">При использовании шаблонов движений пользователь также может отмечать конкретный раздел учета, подвергаемый модификации. При просмотре отчетов в сервисе </w:t>
      </w:r>
      <w:r>
        <w:rPr>
          <w:lang w:val="en-US"/>
        </w:rPr>
        <w:t>Galochka</w:t>
      </w:r>
      <w:r w:rsidRPr="0095706F">
        <w:t xml:space="preserve"> </w:t>
      </w:r>
      <w:r>
        <w:t>пользователь также может выбирать раздел учета.</w:t>
      </w:r>
    </w:p>
    <w:p w14:paraId="162FE4B1" w14:textId="77777777" w:rsidR="008579E7" w:rsidRPr="0095706F" w:rsidRDefault="008579E7" w:rsidP="00ED1E25">
      <w:pPr>
        <w:pStyle w:val="a5"/>
        <w:spacing w:after="0"/>
        <w:ind w:left="0" w:firstLine="567"/>
        <w:jc w:val="both"/>
      </w:pPr>
      <w:r>
        <w:t>Модификация движений и создание шаблонов возможны только в рамках одного раздела учета. Перемещение данных между разделами учета не допускается.</w:t>
      </w:r>
    </w:p>
    <w:p w14:paraId="46651C50" w14:textId="77777777" w:rsidR="00E613C9" w:rsidRDefault="00EB4B0C" w:rsidP="005907E5">
      <w:pPr>
        <w:pStyle w:val="2"/>
        <w:numPr>
          <w:ilvl w:val="1"/>
          <w:numId w:val="34"/>
        </w:numPr>
        <w:spacing w:before="0"/>
        <w:ind w:left="0" w:firstLine="567"/>
      </w:pPr>
      <w:r w:rsidRPr="004C1E28">
        <w:t>Механизм шаблонов движений</w:t>
      </w:r>
    </w:p>
    <w:p w14:paraId="2FFC03E0" w14:textId="77777777" w:rsidR="008579E7" w:rsidRDefault="008579E7" w:rsidP="008579E7">
      <w:pPr>
        <w:spacing w:after="0"/>
        <w:ind w:firstLine="567"/>
        <w:jc w:val="both"/>
      </w:pPr>
      <w:r>
        <w:t xml:space="preserve">Для организации изменений в управленческом учете используются шаблоны движений. Этот механизм позволяет изменять существующие движения или добавлять новые. Создание шаблонов происходит через раздел модификации. </w:t>
      </w:r>
    </w:p>
    <w:p w14:paraId="722D87E8" w14:textId="77777777" w:rsidR="008579E7" w:rsidRDefault="008579E7" w:rsidP="008579E7">
      <w:pPr>
        <w:spacing w:after="0"/>
        <w:ind w:firstLine="567"/>
        <w:jc w:val="both"/>
      </w:pPr>
      <w:r>
        <w:t>При создании шаблона пользователь назначает шаблон для конкретного вида документов. Шаблоны могут быть использованы как на все документы, так и на документы, попадающие под отбор. Отбор документов для использования шаблонов возможен на уровне реквизитов шапки документа. На один документ может быть создано произвольное количество шаблонов, но в этом случае они не должны пересекать друг друга по значениям отборов. Если документ попадает в несколько шаблонов, возможна ситуация, когда модификации по разным сценариям будут конкурировать друг с другом. О такой ситуации пользователь уведомляется в момент создания шаблона, если оформляется пересекающийся отбор.</w:t>
      </w:r>
    </w:p>
    <w:p w14:paraId="57C3BFD3" w14:textId="77777777" w:rsidR="008579E7" w:rsidRDefault="008579E7" w:rsidP="008579E7">
      <w:pPr>
        <w:spacing w:after="0"/>
        <w:ind w:firstLine="567"/>
        <w:jc w:val="both"/>
      </w:pPr>
      <w:r>
        <w:t>В шаблоне может быть произвольное количество строк модификации.</w:t>
      </w:r>
    </w:p>
    <w:p w14:paraId="0BA2D4E7" w14:textId="77777777" w:rsidR="008579E7" w:rsidRDefault="008579E7" w:rsidP="008579E7">
      <w:pPr>
        <w:spacing w:after="0"/>
        <w:ind w:firstLine="567"/>
        <w:jc w:val="both"/>
      </w:pPr>
      <w:r>
        <w:t>Модификация возможна в трех вариантах</w:t>
      </w:r>
    </w:p>
    <w:p w14:paraId="00CE4DD5" w14:textId="77777777" w:rsidR="008579E7" w:rsidRDefault="008579E7" w:rsidP="008579E7">
      <w:pPr>
        <w:pStyle w:val="a5"/>
        <w:numPr>
          <w:ilvl w:val="0"/>
          <w:numId w:val="30"/>
        </w:numPr>
        <w:spacing w:after="0"/>
        <w:jc w:val="both"/>
      </w:pPr>
      <w:r>
        <w:t>Изменение существующей строки проводки, когда к каждой строке исходной проводки будет применена модификация (замена полей, или значения числовых показателей)</w:t>
      </w:r>
    </w:p>
    <w:p w14:paraId="058C826E" w14:textId="77777777" w:rsidR="008579E7" w:rsidRDefault="008579E7" w:rsidP="008579E7">
      <w:pPr>
        <w:pStyle w:val="a5"/>
        <w:numPr>
          <w:ilvl w:val="0"/>
          <w:numId w:val="30"/>
        </w:numPr>
        <w:spacing w:after="0"/>
        <w:jc w:val="both"/>
      </w:pPr>
      <w:r>
        <w:t>Дополнение новых строк в проводку, не затрагивающее уже имеющиеся</w:t>
      </w:r>
    </w:p>
    <w:p w14:paraId="7A746337" w14:textId="77777777" w:rsidR="008579E7" w:rsidRDefault="008579E7" w:rsidP="008579E7">
      <w:pPr>
        <w:pStyle w:val="a5"/>
        <w:numPr>
          <w:ilvl w:val="0"/>
          <w:numId w:val="30"/>
        </w:numPr>
        <w:spacing w:after="0"/>
        <w:jc w:val="both"/>
      </w:pPr>
      <w:r>
        <w:t>Удаление строк из существующего набора проводок</w:t>
      </w:r>
    </w:p>
    <w:p w14:paraId="5E0F3597" w14:textId="77777777" w:rsidR="008579E7" w:rsidRDefault="008579E7" w:rsidP="008579E7">
      <w:pPr>
        <w:spacing w:after="0"/>
        <w:ind w:firstLine="567"/>
        <w:jc w:val="both"/>
      </w:pPr>
      <w:r>
        <w:t>Любая модификация возможна как безусловно, так и в режиме отбора по полям проводки, таким как счет, субконто или реквизит движения.</w:t>
      </w:r>
    </w:p>
    <w:p w14:paraId="0887BF25" w14:textId="77777777" w:rsidR="00602077" w:rsidRDefault="008579E7" w:rsidP="008579E7">
      <w:pPr>
        <w:spacing w:after="0"/>
        <w:ind w:firstLine="567"/>
        <w:jc w:val="both"/>
      </w:pPr>
      <w:r>
        <w:t>Как для 1с систем, так и для систем</w:t>
      </w:r>
      <w:r w:rsidR="00602077">
        <w:t>,</w:t>
      </w:r>
      <w:r>
        <w:t xml:space="preserve"> не оперирующих понятием движений, возможно создание шаблонов не на основании движений, а на основании табличных частей или реквизитов шапки документа. В этом случае проводка всегда является дополняющей, а не изменяющееся. В такой проводке можно использовать произвольные поля таблиц или шапки, но </w:t>
      </w:r>
      <w:r w:rsidR="00602077">
        <w:t xml:space="preserve">это обязательно должны быть поля одной таблицы. Связь между разными таблицами в режиме модификации </w:t>
      </w:r>
      <w:r w:rsidR="00602077">
        <w:lastRenderedPageBreak/>
        <w:t>проводок невозможна. В этом режиме создания проводок обязательно указывается счет, и корреспондирующий счет на которых произойдет движение в выбранном разделе учета.</w:t>
      </w:r>
    </w:p>
    <w:p w14:paraId="5ABCA763" w14:textId="77777777" w:rsidR="00602077" w:rsidRDefault="00602077" w:rsidP="008579E7">
      <w:pPr>
        <w:spacing w:after="0"/>
        <w:ind w:firstLine="567"/>
        <w:jc w:val="both"/>
      </w:pPr>
      <w:r>
        <w:t xml:space="preserve">В режиме модификации возможна как стандартная схема отнесения значений к тем полям, где они должны быть, на основании типовых движений (субконто1 – в бухгалтерском учете = субконто1 в управленческом), так и изменение порядка или состава этих полей. Таким образом можно достичь как изменение состава субконто (заменив произвольное субконто значением из шапки документа), так и изменение порядка их следования. Дополнительно организована подстановка произвольных значений в эти поля (п.5.4.). Числовые показатели управленческого учета, также можно изменять и помещать в шаблон произвольные числовые показатели из документа, подвергающегося модификации. </w:t>
      </w:r>
    </w:p>
    <w:p w14:paraId="126E5C9B" w14:textId="77777777" w:rsidR="00602077" w:rsidRPr="008579E7" w:rsidRDefault="00602077" w:rsidP="008579E7">
      <w:pPr>
        <w:spacing w:after="0"/>
        <w:ind w:firstLine="567"/>
        <w:jc w:val="both"/>
      </w:pPr>
      <w:r>
        <w:t>Это может быть как значение конкретного реквизита документа или движений, так и произвольное число (фиксированная сумма или вычисляемое значение, или результат сложных вычислений по правилам – п.5.3.)</w:t>
      </w:r>
    </w:p>
    <w:p w14:paraId="2EE35F68" w14:textId="77777777" w:rsidR="00EB4B0C" w:rsidRDefault="00EB4B0C" w:rsidP="005907E5">
      <w:pPr>
        <w:pStyle w:val="2"/>
        <w:numPr>
          <w:ilvl w:val="1"/>
          <w:numId w:val="34"/>
        </w:numPr>
        <w:spacing w:before="0"/>
        <w:ind w:left="0" w:firstLine="567"/>
      </w:pPr>
      <w:r w:rsidRPr="004C1E28">
        <w:t>Функции, используемые при модификации движений</w:t>
      </w:r>
    </w:p>
    <w:p w14:paraId="63CFDBFD" w14:textId="77777777" w:rsidR="00602077" w:rsidRDefault="00602077" w:rsidP="00602077">
      <w:pPr>
        <w:spacing w:after="0"/>
        <w:ind w:firstLine="567"/>
        <w:jc w:val="both"/>
      </w:pPr>
      <w:r>
        <w:t xml:space="preserve">В качестве значения полей может быть использован результат сложных вычислений. Это достигается с использованием механизма встроенных функций. Функции могут быть использованы только в шаблонах движений. Они редактируются при создании шаблона. Пользователь выбирает поля, где будет использована функция. В окне редактирования функции, организован выбор одной или нескольких функций из предопределенной библиотеки. Функции могут быть вычислены с учетом </w:t>
      </w:r>
      <w:r w:rsidR="00374FA0">
        <w:t>другой функции (вложенность функций), при этом значение, полученное при выполнении одной функции, используется, как параметр другой. В сочетании с функцией пользователь может использовать произвольное арифметическое действие, с введенной с клавиатуры суммой или значением полей документа.</w:t>
      </w:r>
    </w:p>
    <w:p w14:paraId="3837767E" w14:textId="77777777" w:rsidR="00B62416" w:rsidRDefault="00B62416" w:rsidP="00602077">
      <w:pPr>
        <w:spacing w:after="0"/>
        <w:ind w:firstLine="567"/>
        <w:jc w:val="both"/>
      </w:pPr>
      <w:r>
        <w:t>Функции можно использовать для любого числового показателя проводки или субконто. Если функция возвращает не числовое значение, то её использование возможно только при работе с субконто или в качестве вложенного параметра для другой функции.</w:t>
      </w:r>
    </w:p>
    <w:p w14:paraId="42C983BC" w14:textId="77777777" w:rsidR="00B62416" w:rsidRPr="00602077" w:rsidRDefault="00B62416" w:rsidP="00602077">
      <w:pPr>
        <w:spacing w:after="0"/>
        <w:ind w:firstLine="567"/>
        <w:jc w:val="both"/>
      </w:pPr>
      <w:r>
        <w:t>Состав списка функций регулярно расширяется и зависит от релиза сервиса. Каждая функция имеет описание результата работы, и набора используемых параметров.</w:t>
      </w:r>
    </w:p>
    <w:p w14:paraId="47CF9378" w14:textId="77777777" w:rsidR="00EB4B0C" w:rsidRDefault="00EB4B0C" w:rsidP="005907E5">
      <w:pPr>
        <w:pStyle w:val="2"/>
        <w:numPr>
          <w:ilvl w:val="1"/>
          <w:numId w:val="34"/>
        </w:numPr>
        <w:spacing w:before="0"/>
        <w:ind w:left="0" w:firstLine="567"/>
      </w:pPr>
      <w:r w:rsidRPr="004C1E28">
        <w:t>Механизм подстановок</w:t>
      </w:r>
    </w:p>
    <w:p w14:paraId="01594A13" w14:textId="77777777" w:rsidR="00B62416" w:rsidRDefault="00B62416" w:rsidP="00B62416">
      <w:pPr>
        <w:spacing w:after="0"/>
        <w:ind w:firstLine="567"/>
        <w:jc w:val="both"/>
      </w:pPr>
      <w:r>
        <w:t>В сервисе при модификации проводок возможно однозначная замена определенного значения на другое значение. Это может быть как элемент справочников, так и значение справочника «Дополнительные аналитики» (п. 5.5.) или строка.</w:t>
      </w:r>
    </w:p>
    <w:p w14:paraId="597B6875" w14:textId="77777777" w:rsidR="00B62416" w:rsidRDefault="005C63D7" w:rsidP="00B62416">
      <w:pPr>
        <w:spacing w:after="0"/>
        <w:ind w:firstLine="567"/>
        <w:jc w:val="both"/>
      </w:pPr>
      <w:r>
        <w:t xml:space="preserve">Настройка подстановки (что заменять и на что) происходит либо в момент создания шаблонов, либо в качестве отдельного шага настройки, через раздел модификации. </w:t>
      </w:r>
    </w:p>
    <w:p w14:paraId="6E633B20" w14:textId="77777777" w:rsidR="005C63D7" w:rsidRDefault="005C63D7" w:rsidP="00B62416">
      <w:pPr>
        <w:spacing w:after="0"/>
        <w:ind w:firstLine="567"/>
        <w:jc w:val="both"/>
      </w:pPr>
      <w:r>
        <w:t xml:space="preserve">В момент создания шаблона пользователю необходимо указывать какое поле проводки будет подвергнуто замене через подстановку. </w:t>
      </w:r>
    </w:p>
    <w:p w14:paraId="6FE03222" w14:textId="77777777" w:rsidR="005C63D7" w:rsidRDefault="005C63D7" w:rsidP="00B62416">
      <w:pPr>
        <w:spacing w:after="0"/>
        <w:ind w:firstLine="567"/>
        <w:jc w:val="both"/>
      </w:pPr>
      <w:r>
        <w:t xml:space="preserve">Список замен для подстановки может быть создан вручную или загружен из файла </w:t>
      </w:r>
      <w:r>
        <w:rPr>
          <w:lang w:val="en-US"/>
        </w:rPr>
        <w:t>Excel</w:t>
      </w:r>
      <w:r w:rsidRPr="005C63D7">
        <w:t xml:space="preserve"> </w:t>
      </w:r>
      <w:r>
        <w:t>в этом случае все значения замены будут строковыми.</w:t>
      </w:r>
    </w:p>
    <w:p w14:paraId="06F037C5" w14:textId="77777777" w:rsidR="005C63D7" w:rsidRPr="005C63D7" w:rsidRDefault="005C63D7" w:rsidP="00B62416">
      <w:pPr>
        <w:spacing w:after="0"/>
        <w:ind w:firstLine="567"/>
        <w:jc w:val="both"/>
      </w:pPr>
      <w:r>
        <w:t>Механизм подстановок может быть использован как для всех шаблонов (без уточнения) так и для конкретного шаблона (с уточнением). Кроме этого подстановки работают по дате документа, таким образом значение подстановки будет изменено, исходя из даты, указанной в списке подстановок (дата документа должна быть больше или равна этой дате)</w:t>
      </w:r>
    </w:p>
    <w:p w14:paraId="489825F5" w14:textId="77777777" w:rsidR="00EB4B0C" w:rsidRDefault="00EB4B0C" w:rsidP="005907E5">
      <w:pPr>
        <w:pStyle w:val="2"/>
        <w:numPr>
          <w:ilvl w:val="1"/>
          <w:numId w:val="34"/>
        </w:numPr>
        <w:spacing w:before="0"/>
        <w:ind w:left="0" w:firstLine="567"/>
      </w:pPr>
      <w:r w:rsidRPr="004C1E28">
        <w:t>Механизм дополнительных аналитик</w:t>
      </w:r>
    </w:p>
    <w:p w14:paraId="0FF4F3FC" w14:textId="77777777" w:rsidR="005C63D7" w:rsidRDefault="005C63D7" w:rsidP="005C63D7">
      <w:pPr>
        <w:spacing w:after="0"/>
        <w:ind w:firstLine="567"/>
        <w:jc w:val="both"/>
      </w:pPr>
      <w:r>
        <w:t>В качестве дополнительного аналитического поля выступает поле дополнительной аналитики. Это поле не заменяет ни одно из субконто в проводке, а выводиться и используется отдельно.</w:t>
      </w:r>
    </w:p>
    <w:p w14:paraId="4340C511" w14:textId="77777777" w:rsidR="005C63D7" w:rsidRDefault="005C63D7" w:rsidP="005C63D7">
      <w:pPr>
        <w:spacing w:after="0"/>
        <w:ind w:firstLine="567"/>
        <w:jc w:val="both"/>
      </w:pPr>
      <w:r>
        <w:lastRenderedPageBreak/>
        <w:t>По доп.аналитике можно строить универсальный отчет, но её нельзя увидеть в стандартных бухгалтерских отчетах. Значения дополнительной аналитики можно увидеть и в движениях документа, где она представлена в отдельном столбце.</w:t>
      </w:r>
    </w:p>
    <w:p w14:paraId="26D4F1B2" w14:textId="77777777" w:rsidR="005C63D7" w:rsidRDefault="005C63D7" w:rsidP="005C63D7">
      <w:pPr>
        <w:spacing w:after="0"/>
        <w:ind w:firstLine="567"/>
        <w:jc w:val="both"/>
      </w:pPr>
      <w:r>
        <w:t>Дополнительная аналитика может быть интегрирована с использованием обработки подстановок аналитики по определенным алгоритмам, или назначена вручную при проведении документа.</w:t>
      </w:r>
    </w:p>
    <w:p w14:paraId="52490F4E" w14:textId="77777777" w:rsidR="005C63D7" w:rsidRDefault="005C63D7" w:rsidP="005C63D7">
      <w:pPr>
        <w:spacing w:after="0"/>
        <w:ind w:firstLine="567"/>
        <w:jc w:val="both"/>
      </w:pPr>
      <w:r>
        <w:t>Ручная установка значения дополнительной аналитики происходит из формы документа, либо при ручной корректировке движений документа. Возможно изменение этого поля при загрузке из систем источников (п.5.6.)</w:t>
      </w:r>
    </w:p>
    <w:p w14:paraId="57DD14C7" w14:textId="77777777" w:rsidR="005C63D7" w:rsidRDefault="005C63D7" w:rsidP="005C63D7">
      <w:pPr>
        <w:spacing w:after="0"/>
        <w:ind w:firstLine="567"/>
        <w:jc w:val="both"/>
      </w:pPr>
      <w:r>
        <w:t>При проведении документа могут быть использованы сложные правила, для поиска значения дополнительной аналитики. В зависимости от значений проводки (счетов, субконто) или вида документа, происходит поиск подходящего значения дополнительной аналитики. В качестве дополнительной аналитики выступает значение справочника доп.аналитик, значения справочников систем-источников или строка.</w:t>
      </w:r>
    </w:p>
    <w:p w14:paraId="5772F048" w14:textId="23E290E7" w:rsidR="005C63D7" w:rsidRDefault="005C63D7" w:rsidP="005C63D7">
      <w:pPr>
        <w:spacing w:after="0"/>
        <w:ind w:firstLine="567"/>
        <w:jc w:val="both"/>
      </w:pPr>
      <w:r>
        <w:t>В любой момент эксплуатации сервиса можно организовать подстановку дополнительной аналитики, для чего добавлена сервисная обработка. В обработке указывается отбор строк проводок (по счетам, субконто, видам документов и пр</w:t>
      </w:r>
      <w:r w:rsidR="00A95B05">
        <w:t>.</w:t>
      </w:r>
      <w:r>
        <w:t>), и значение дополнительных аналитик. Результатом работы этой обработки является подстановка дополнительной аналитики во все документы, прошедшие отбор. Кроме этого дополняется строка настроек, позволяющая в дальнейшем без участия пользователя производить установку дополнительной аналитики, если этот отбор проходит у новых документов</w:t>
      </w:r>
      <w:r w:rsidR="00CD6F7A">
        <w:t>.</w:t>
      </w:r>
    </w:p>
    <w:p w14:paraId="6F78D9C3" w14:textId="6668049D" w:rsidR="00CD6F7A" w:rsidRDefault="00CD6F7A" w:rsidP="005C63D7">
      <w:pPr>
        <w:spacing w:after="0"/>
        <w:ind w:firstLine="567"/>
        <w:jc w:val="both"/>
      </w:pPr>
      <w:r>
        <w:t>Режим отбора организован в виде расширения уточняющих полей. То ест</w:t>
      </w:r>
      <w:r w:rsidR="00A95B05">
        <w:t>ь если какое-</w:t>
      </w:r>
      <w:r>
        <w:t>либо поле указано как конкретное значение, будет использован поиск именно его, либо если конкретного значения не указано, отбор будет считаться пройденным для любого значения.</w:t>
      </w:r>
    </w:p>
    <w:p w14:paraId="0A47055B" w14:textId="77777777" w:rsidR="00CD6F7A" w:rsidRPr="005C63D7" w:rsidRDefault="00CD6F7A" w:rsidP="005C63D7">
      <w:pPr>
        <w:spacing w:after="0"/>
        <w:ind w:firstLine="567"/>
        <w:jc w:val="both"/>
      </w:pPr>
      <w:r>
        <w:t>Если пользователь допускает ситуацию, когда несколько отборов пересекаются и конфликтуют, то подстановки дополнительной аналитики не произойдет, и пользователь будет уведомлен об этом с указанием конкретных строк отборов, конкурирующих друг с другом.</w:t>
      </w:r>
    </w:p>
    <w:p w14:paraId="61A51CBE" w14:textId="77777777" w:rsidR="00EB4B0C" w:rsidRDefault="00EB4B0C" w:rsidP="005907E5">
      <w:pPr>
        <w:pStyle w:val="2"/>
        <w:numPr>
          <w:ilvl w:val="1"/>
          <w:numId w:val="34"/>
        </w:numPr>
        <w:spacing w:before="0"/>
        <w:ind w:left="0" w:firstLine="567"/>
      </w:pPr>
      <w:r w:rsidRPr="004C1E28">
        <w:t>Дополнительные аналитики и поля в системе источнике</w:t>
      </w:r>
    </w:p>
    <w:p w14:paraId="164C9711" w14:textId="77777777" w:rsidR="00CD6F7A" w:rsidRDefault="00CD6F7A" w:rsidP="00CD6F7A">
      <w:pPr>
        <w:spacing w:after="0"/>
        <w:ind w:firstLine="567"/>
        <w:jc w:val="both"/>
      </w:pPr>
      <w:r>
        <w:t xml:space="preserve">Значение дополнительной аналитики могут быть перенесены из 1с-систем, где настроен механизм дополнительных свойств/значений. В этом случае в каждом документе произойдет установка этой аналитики, в соответствии с аналитикой, указанной в источнике. </w:t>
      </w:r>
    </w:p>
    <w:p w14:paraId="134C2C30" w14:textId="77777777" w:rsidR="00CD6F7A" w:rsidRDefault="00CD6F7A" w:rsidP="00CD6F7A">
      <w:pPr>
        <w:spacing w:after="0"/>
        <w:ind w:firstLine="567"/>
        <w:jc w:val="both"/>
      </w:pPr>
      <w:r>
        <w:t>Наименование аналитики в системе источнике, как и регистр, где она используется, указывается в момент настройки подключения (п.2.)</w:t>
      </w:r>
    </w:p>
    <w:p w14:paraId="6C47EC13" w14:textId="77777777" w:rsidR="00933B27" w:rsidRDefault="00933B27" w:rsidP="00CD6F7A">
      <w:pPr>
        <w:spacing w:after="0"/>
        <w:ind w:firstLine="567"/>
        <w:jc w:val="both"/>
      </w:pPr>
      <w:r>
        <w:t>Значения этих полей будут помещены в перенесенный документ и использованы при движениях (типовых или модифицированных), и при этом будут иметь наивысший приоритет. Механизм установки доп.аналитик (п.5.5.) срабатывает при проведении документа и не будет учтен, если свойство доп.аналитика у документа уже заполнено (вручную или при переносе из систем-источников)</w:t>
      </w:r>
    </w:p>
    <w:p w14:paraId="1E388F6A" w14:textId="77777777" w:rsidR="00CD6F7A" w:rsidRPr="00CD6F7A" w:rsidRDefault="00CD6F7A" w:rsidP="00CD6F7A">
      <w:pPr>
        <w:spacing w:after="0"/>
        <w:ind w:firstLine="567"/>
        <w:jc w:val="both"/>
      </w:pPr>
    </w:p>
    <w:p w14:paraId="7AE28861" w14:textId="77777777" w:rsidR="00927D81" w:rsidRDefault="00927D81">
      <w:r>
        <w:br w:type="page"/>
      </w:r>
    </w:p>
    <w:p w14:paraId="5F96FE40" w14:textId="77777777" w:rsidR="00E613C9" w:rsidRDefault="00E613C9" w:rsidP="00126A20">
      <w:pPr>
        <w:pStyle w:val="1"/>
        <w:numPr>
          <w:ilvl w:val="0"/>
          <w:numId w:val="17"/>
        </w:numPr>
        <w:spacing w:before="0"/>
        <w:ind w:left="0"/>
      </w:pPr>
      <w:r>
        <w:lastRenderedPageBreak/>
        <w:t xml:space="preserve">Отчетность </w:t>
      </w:r>
    </w:p>
    <w:p w14:paraId="3EA4D7C2" w14:textId="77777777" w:rsidR="00295ABB" w:rsidRPr="00295ABB" w:rsidRDefault="00295ABB" w:rsidP="00126A20">
      <w:pPr>
        <w:pStyle w:val="a5"/>
        <w:keepNext/>
        <w:keepLines/>
        <w:numPr>
          <w:ilvl w:val="0"/>
          <w:numId w:val="25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54F606A4" w14:textId="77777777" w:rsidR="00295ABB" w:rsidRPr="00295ABB" w:rsidRDefault="00295ABB" w:rsidP="00126A20">
      <w:pPr>
        <w:pStyle w:val="a5"/>
        <w:keepNext/>
        <w:keepLines/>
        <w:numPr>
          <w:ilvl w:val="0"/>
          <w:numId w:val="25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7D69A142" w14:textId="77777777" w:rsidR="00295ABB" w:rsidRPr="00295ABB" w:rsidRDefault="00295ABB" w:rsidP="00126A20">
      <w:pPr>
        <w:pStyle w:val="a5"/>
        <w:keepNext/>
        <w:keepLines/>
        <w:numPr>
          <w:ilvl w:val="0"/>
          <w:numId w:val="25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585C5F74" w14:textId="77777777" w:rsidR="00295ABB" w:rsidRPr="00295ABB" w:rsidRDefault="00295ABB" w:rsidP="00126A20">
      <w:pPr>
        <w:pStyle w:val="a5"/>
        <w:keepNext/>
        <w:keepLines/>
        <w:numPr>
          <w:ilvl w:val="0"/>
          <w:numId w:val="25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6AC6D65B" w14:textId="77777777" w:rsidR="00295ABB" w:rsidRPr="00295ABB" w:rsidRDefault="00295ABB" w:rsidP="00126A20">
      <w:pPr>
        <w:pStyle w:val="a5"/>
        <w:keepNext/>
        <w:keepLines/>
        <w:numPr>
          <w:ilvl w:val="0"/>
          <w:numId w:val="25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691A4C81" w14:textId="77777777" w:rsidR="00295ABB" w:rsidRPr="00295ABB" w:rsidRDefault="00295ABB" w:rsidP="00126A20">
      <w:pPr>
        <w:pStyle w:val="a5"/>
        <w:keepNext/>
        <w:keepLines/>
        <w:numPr>
          <w:ilvl w:val="0"/>
          <w:numId w:val="25"/>
        </w:numPr>
        <w:spacing w:after="0"/>
        <w:ind w:left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14:paraId="30F5DCFC" w14:textId="6F5A2512" w:rsidR="00E613C9" w:rsidRDefault="00E613C9" w:rsidP="005907E5">
      <w:pPr>
        <w:pStyle w:val="2"/>
        <w:numPr>
          <w:ilvl w:val="1"/>
          <w:numId w:val="35"/>
        </w:numPr>
        <w:spacing w:before="0"/>
      </w:pPr>
      <w:r w:rsidRPr="004C1E28">
        <w:t>Стандартные отчеты</w:t>
      </w:r>
    </w:p>
    <w:p w14:paraId="632B8D81" w14:textId="77777777" w:rsidR="008C1AB1" w:rsidRDefault="008C1AB1" w:rsidP="008C1AB1">
      <w:pPr>
        <w:spacing w:after="0"/>
        <w:ind w:firstLine="567"/>
        <w:jc w:val="both"/>
      </w:pPr>
      <w:r>
        <w:t xml:space="preserve">В сервисе </w:t>
      </w:r>
      <w:r>
        <w:rPr>
          <w:lang w:val="en-US"/>
        </w:rPr>
        <w:t>Galochka</w:t>
      </w:r>
      <w:r w:rsidRPr="008C1AB1">
        <w:t xml:space="preserve"> </w:t>
      </w:r>
      <w:r>
        <w:t>используются стандартные бухгалтерские отчеты, такие как Оборотно сальдовая ведомость (общая и по счету), Карточка счета и Анализ счета. Разница заключается в развертке этой отчетности по организации систем-источников, или консолидирующей организации, указанной в сервисе.</w:t>
      </w:r>
    </w:p>
    <w:p w14:paraId="18E08587" w14:textId="77777777" w:rsidR="008C1AB1" w:rsidRPr="008C1AB1" w:rsidRDefault="008C1AB1" w:rsidP="008C1AB1">
      <w:pPr>
        <w:spacing w:after="0"/>
        <w:ind w:firstLine="567"/>
        <w:jc w:val="both"/>
      </w:pPr>
      <w:r>
        <w:t>В отчеты допускается вывод только одного числового показателя учета, и настраивается в момент исполнения отчета. Отчеты поддерживают механизм связи друг с другом и возможны к последовательной расшифровке.</w:t>
      </w:r>
    </w:p>
    <w:p w14:paraId="786F4296" w14:textId="77777777" w:rsidR="00E613C9" w:rsidRDefault="00E613C9" w:rsidP="005907E5">
      <w:pPr>
        <w:pStyle w:val="2"/>
        <w:numPr>
          <w:ilvl w:val="1"/>
          <w:numId w:val="35"/>
        </w:numPr>
        <w:spacing w:before="0"/>
        <w:ind w:left="0" w:firstLine="567"/>
      </w:pPr>
      <w:r w:rsidRPr="004C1E28">
        <w:t>Конструктор отчетов</w:t>
      </w:r>
    </w:p>
    <w:p w14:paraId="5F5A7DAF" w14:textId="77777777" w:rsidR="00205EA5" w:rsidRDefault="00205EA5" w:rsidP="00205EA5">
      <w:pPr>
        <w:spacing w:after="0"/>
        <w:ind w:firstLine="567"/>
        <w:jc w:val="both"/>
      </w:pPr>
      <w:r>
        <w:t xml:space="preserve">В системе реализован механизм получения отчетности в произвольной форме, с использованием произвольных источников данных, таких как сервис </w:t>
      </w:r>
      <w:r>
        <w:rPr>
          <w:lang w:val="en-US"/>
        </w:rPr>
        <w:t>Galochka</w:t>
      </w:r>
      <w:r>
        <w:t xml:space="preserve"> или прямо подключение к системам-источникам 1с.</w:t>
      </w:r>
    </w:p>
    <w:p w14:paraId="2D9492E5" w14:textId="77777777" w:rsidR="00205EA5" w:rsidRDefault="00205EA5" w:rsidP="00205EA5">
      <w:pPr>
        <w:spacing w:after="0"/>
        <w:ind w:firstLine="567"/>
        <w:jc w:val="both"/>
      </w:pPr>
      <w:r>
        <w:t>Если обмен производится по сценарию «выгрузка со стороны источника», и обращении к этим источникам, для составления отчетности, выполнение отчета будет приостановлено, до момента отправки запрашиваемых отчетом данных.</w:t>
      </w:r>
    </w:p>
    <w:p w14:paraId="37D41962" w14:textId="77777777" w:rsidR="00205EA5" w:rsidRPr="00205EA5" w:rsidRDefault="00205EA5" w:rsidP="00205EA5">
      <w:pPr>
        <w:spacing w:after="0"/>
        <w:ind w:firstLine="567"/>
        <w:jc w:val="both"/>
      </w:pPr>
      <w:r>
        <w:t>Конструирование отчета происходит через механизм формул (значений конкретных ячеек, рассчитываемых по определенным правилам) и механизм формы отчета, отражающей итоговый внешний вид отчета.</w:t>
      </w:r>
    </w:p>
    <w:p w14:paraId="5EDE954C" w14:textId="77777777" w:rsidR="00E613C9" w:rsidRDefault="00E613C9" w:rsidP="00126A20">
      <w:pPr>
        <w:pStyle w:val="3"/>
        <w:numPr>
          <w:ilvl w:val="0"/>
          <w:numId w:val="30"/>
        </w:numPr>
        <w:spacing w:before="0"/>
        <w:ind w:left="0" w:firstLine="1134"/>
      </w:pPr>
      <w:r>
        <w:t>Конструктор формул</w:t>
      </w:r>
    </w:p>
    <w:p w14:paraId="1C127681" w14:textId="77777777" w:rsidR="00205EA5" w:rsidRDefault="00205EA5" w:rsidP="00205EA5">
      <w:pPr>
        <w:spacing w:after="0"/>
        <w:ind w:firstLine="567"/>
        <w:jc w:val="both"/>
      </w:pPr>
      <w:r>
        <w:t>Формула отчета выводится в одной или нескольких ячеек, и может быть использована как для отражения в ячейке, так и для результата вычислений суммы нескольких строк.</w:t>
      </w:r>
    </w:p>
    <w:p w14:paraId="0B58E9F0" w14:textId="77777777" w:rsidR="00205EA5" w:rsidRDefault="00205EA5" w:rsidP="00205EA5">
      <w:pPr>
        <w:spacing w:after="0"/>
        <w:ind w:firstLine="567"/>
        <w:jc w:val="both"/>
      </w:pPr>
      <w:r>
        <w:t>Эти формулы настраиваются в качестве состава отдельного справочника и могут быть использованы в разных отчетах. Каждая формула представляет собой результат исполнения алгоритма по суммированию или вычитанию значений, полученных из управленческого учета (или систем-источников 1с). Так в качестве этих значений могут выступать остатки или обороты произвольного регистра, с наложенным на них отбором, или без указания такового. При необходимости использования фиксированного периода, он также настраивается в формуле. В противном случае будет использован период исполнения отчета, для получения данных об остатках и оборотах.</w:t>
      </w:r>
    </w:p>
    <w:p w14:paraId="6D136311" w14:textId="77777777" w:rsidR="00205EA5" w:rsidRDefault="00205EA5" w:rsidP="00205EA5">
      <w:pPr>
        <w:spacing w:after="0"/>
        <w:ind w:firstLine="567"/>
        <w:jc w:val="both"/>
      </w:pPr>
      <w:r>
        <w:t>Создавая формулу, пользователь указывает регистр, вид оборотов или остатков, и при необходимости уточнение по аналитикам. Если обходится бухгалтерский регистр, то обязательно указывается счет. В случае с прочими регистрами – только наименование регистра.</w:t>
      </w:r>
    </w:p>
    <w:p w14:paraId="1BCC7CF0" w14:textId="77777777" w:rsidR="00205EA5" w:rsidRPr="00205EA5" w:rsidRDefault="00205EA5" w:rsidP="00205EA5">
      <w:pPr>
        <w:spacing w:after="0"/>
        <w:ind w:firstLine="567"/>
        <w:jc w:val="both"/>
      </w:pPr>
      <w:r>
        <w:t>В момент создания возможно указать и строки, по которым будет дополнительно развернуто это значение, например одна из аналитик. В этом случае в готовом отчете итоговая сумма по этой ячейке будет дополнительно расшифрована значениями этой аналитики (по строкам)</w:t>
      </w:r>
    </w:p>
    <w:p w14:paraId="0EE1BD1C" w14:textId="77777777" w:rsidR="00E613C9" w:rsidRDefault="00E613C9" w:rsidP="00126A20">
      <w:pPr>
        <w:pStyle w:val="3"/>
        <w:numPr>
          <w:ilvl w:val="0"/>
          <w:numId w:val="30"/>
        </w:numPr>
        <w:spacing w:before="0"/>
        <w:ind w:left="0" w:firstLine="1134"/>
      </w:pPr>
      <w:r>
        <w:t>Конструктор формы отчета</w:t>
      </w:r>
    </w:p>
    <w:p w14:paraId="05209E50" w14:textId="77777777" w:rsidR="00205EA5" w:rsidRDefault="00205EA5" w:rsidP="00205EA5">
      <w:pPr>
        <w:spacing w:after="0"/>
        <w:ind w:firstLine="567"/>
        <w:jc w:val="both"/>
      </w:pPr>
      <w:r>
        <w:t>После создания формул отчетов, происходит конструирование формы отчета, с указанием показателей, выводимых в отчет и состава ячеек. Этот механизм реализован в виде отдельного справочника и настраивается во взаимодействии с табличным документом.</w:t>
      </w:r>
    </w:p>
    <w:p w14:paraId="4F660CF2" w14:textId="77777777" w:rsidR="00205EA5" w:rsidRDefault="00205EA5" w:rsidP="00205EA5">
      <w:pPr>
        <w:spacing w:after="0"/>
        <w:ind w:firstLine="567"/>
        <w:jc w:val="both"/>
      </w:pPr>
      <w:r>
        <w:t>Кроме состава строк, пользователь может добавлять и наборы колонок, по которым отчет будет развернут горизонтально. Возможно цветовое оформление выводимых строк.</w:t>
      </w:r>
    </w:p>
    <w:p w14:paraId="190B8E5C" w14:textId="77777777" w:rsidR="002A2F7E" w:rsidRDefault="002A2F7E" w:rsidP="00205EA5">
      <w:pPr>
        <w:spacing w:after="0"/>
        <w:ind w:firstLine="567"/>
        <w:jc w:val="both"/>
      </w:pPr>
      <w:r>
        <w:t>Дополнительно к формулам, ячейки могут содержать суммирование показателей из других ячеек отчета, или фиксированное значение (числовое), либо использовать пропорцию при выводе значения.</w:t>
      </w:r>
    </w:p>
    <w:p w14:paraId="6B612F38" w14:textId="77777777" w:rsidR="00BC28DB" w:rsidRDefault="00BC28DB" w:rsidP="00205EA5">
      <w:pPr>
        <w:spacing w:after="0"/>
        <w:ind w:firstLine="567"/>
        <w:jc w:val="both"/>
      </w:pPr>
      <w:r>
        <w:lastRenderedPageBreak/>
        <w:t>И наконец, ячейка может содержать значение вычисляемое в другом отчете.</w:t>
      </w:r>
    </w:p>
    <w:p w14:paraId="0A5D6258" w14:textId="77777777" w:rsidR="002A2F7E" w:rsidRDefault="002A2F7E" w:rsidP="00205EA5">
      <w:pPr>
        <w:spacing w:after="0"/>
        <w:ind w:firstLine="567"/>
        <w:jc w:val="both"/>
      </w:pPr>
      <w:r>
        <w:t>Допускается использовать в шаблоне строки, не выводимые в итоговый отчет, а используемые только для расчета значений других ячеек.</w:t>
      </w:r>
    </w:p>
    <w:p w14:paraId="3B928C22" w14:textId="77777777" w:rsidR="00BC28DB" w:rsidRDefault="00BC28DB" w:rsidP="00205EA5">
      <w:pPr>
        <w:spacing w:after="0"/>
        <w:ind w:firstLine="567"/>
        <w:jc w:val="both"/>
      </w:pPr>
      <w:r>
        <w:t>Форма отчета может быть загружена из Ексель файлов. Таким образом поддерживается внесение показателей строк. Столбцы и конкретные ячейки при этом не заполняются.</w:t>
      </w:r>
    </w:p>
    <w:p w14:paraId="0016B6BE" w14:textId="77777777" w:rsidR="00BC28DB" w:rsidRDefault="00BC28DB" w:rsidP="00205EA5">
      <w:pPr>
        <w:spacing w:after="0"/>
        <w:ind w:firstLine="567"/>
        <w:jc w:val="both"/>
      </w:pPr>
      <w:r>
        <w:t>Форма отчета допускает использование формул либо в рамках сервиса, либо в рамках подключения к внешним источникам-1с. Совмещенный вывод этих двух способов получения информации невозможен.</w:t>
      </w:r>
    </w:p>
    <w:p w14:paraId="026D47F5" w14:textId="77777777" w:rsidR="00BC28DB" w:rsidRPr="00205EA5" w:rsidRDefault="00BC28DB" w:rsidP="00205EA5">
      <w:pPr>
        <w:spacing w:after="0"/>
        <w:ind w:firstLine="567"/>
        <w:jc w:val="both"/>
      </w:pPr>
      <w:r>
        <w:t>В системе допускается создание произвольного количества форм отчетов.</w:t>
      </w:r>
    </w:p>
    <w:p w14:paraId="356E2692" w14:textId="77777777" w:rsidR="00E613C9" w:rsidRDefault="00E613C9" w:rsidP="00126A20">
      <w:pPr>
        <w:pStyle w:val="3"/>
        <w:numPr>
          <w:ilvl w:val="0"/>
          <w:numId w:val="30"/>
        </w:numPr>
        <w:spacing w:before="0"/>
        <w:ind w:left="0" w:firstLine="1134"/>
      </w:pPr>
      <w:r>
        <w:t>Универсальный отчет</w:t>
      </w:r>
    </w:p>
    <w:p w14:paraId="5DCA88BF" w14:textId="77777777" w:rsidR="00BC28DB" w:rsidRDefault="00BC28DB" w:rsidP="00BC28DB">
      <w:pPr>
        <w:spacing w:after="0"/>
        <w:ind w:firstLine="567"/>
        <w:jc w:val="both"/>
      </w:pPr>
      <w:r>
        <w:t>Созданные формы отчетов выводятся через универсальный отчет. В качестве параметров отчета выступает период и организация, по которой отчет формируется. Если указывается несколько строк параметров (с периодами и организацией), будет произведен последовательный горизонтальный вывод этих столбцов в итоговый отчет.</w:t>
      </w:r>
    </w:p>
    <w:p w14:paraId="3DECE99E" w14:textId="77777777" w:rsidR="00BC28DB" w:rsidRDefault="00BC28DB" w:rsidP="00BC28DB">
      <w:pPr>
        <w:spacing w:after="0"/>
        <w:ind w:firstLine="567"/>
        <w:jc w:val="both"/>
      </w:pPr>
      <w:r>
        <w:t>Каждый период в отчете может быть развернут по вложенному периоду меньшей продолжительности. В качестве развертки выступает день, неделя, месяц, квартал и год. Развертка по этим показателям будет выведена в итоговый отчет как итог группировки показателей в колонках.</w:t>
      </w:r>
    </w:p>
    <w:p w14:paraId="44CB3142" w14:textId="77777777" w:rsidR="00BC28DB" w:rsidRPr="00BC28DB" w:rsidRDefault="00BC28DB" w:rsidP="00BC28DB">
      <w:pPr>
        <w:spacing w:after="0"/>
        <w:ind w:firstLine="567"/>
        <w:jc w:val="both"/>
      </w:pPr>
      <w:r>
        <w:t>Если есть необходимость, пользователь может вывести отчет с дополнительной разверткой и группировкой по колонкам. К такой развертке допускается только один уровень, и его конкретное значение выбирается в настройках отчета. Так отчет может быть развернут или по организациям, или по доп.аналитикам, или по субконто.</w:t>
      </w:r>
    </w:p>
    <w:p w14:paraId="422D892B" w14:textId="77777777" w:rsidR="00927D81" w:rsidRDefault="00927D81">
      <w:r>
        <w:br w:type="page"/>
      </w:r>
    </w:p>
    <w:p w14:paraId="67F40871" w14:textId="77777777" w:rsidR="00E613C9" w:rsidRPr="005B64FE" w:rsidRDefault="00E613C9" w:rsidP="00126A20">
      <w:pPr>
        <w:pStyle w:val="1"/>
        <w:numPr>
          <w:ilvl w:val="0"/>
          <w:numId w:val="17"/>
        </w:numPr>
        <w:spacing w:before="0"/>
        <w:ind w:left="0"/>
      </w:pPr>
      <w:r>
        <w:lastRenderedPageBreak/>
        <w:t>Механизм Библиотек решений</w:t>
      </w:r>
    </w:p>
    <w:p w14:paraId="17F4BE61" w14:textId="77777777" w:rsidR="00535F99" w:rsidRDefault="0094474F" w:rsidP="00535F99">
      <w:pPr>
        <w:pStyle w:val="a5"/>
        <w:spacing w:after="0"/>
        <w:ind w:left="0" w:firstLine="567"/>
        <w:jc w:val="both"/>
      </w:pPr>
      <w:r>
        <w:t>Так как система содержи</w:t>
      </w:r>
      <w:r w:rsidR="00535F99">
        <w:t>т большое количество настроек, для облегчения работы пользователя, предлагается система Библиотек решений.</w:t>
      </w:r>
    </w:p>
    <w:p w14:paraId="23385539" w14:textId="77777777" w:rsidR="00535F99" w:rsidRDefault="00535F99" w:rsidP="00535F99">
      <w:pPr>
        <w:pStyle w:val="a5"/>
        <w:spacing w:after="0"/>
        <w:ind w:left="0" w:firstLine="567"/>
        <w:jc w:val="both"/>
      </w:pPr>
      <w:r>
        <w:t xml:space="preserve">Библиотеки решений – это наборы настроек, таких как настройки подключения, структура базы, настройки проведения документов, настройки модификации или отчетности, созданных методологами сервиса для самых популярных вариантов использования сервиса </w:t>
      </w:r>
      <w:r>
        <w:rPr>
          <w:lang w:val="en-US"/>
        </w:rPr>
        <w:t>Galochka</w:t>
      </w:r>
      <w:r>
        <w:t>.</w:t>
      </w:r>
    </w:p>
    <w:p w14:paraId="432A3835" w14:textId="77777777" w:rsidR="00535F99" w:rsidRDefault="00535F99" w:rsidP="00535F99">
      <w:pPr>
        <w:pStyle w:val="a5"/>
        <w:spacing w:after="0"/>
        <w:ind w:left="0" w:firstLine="567"/>
        <w:jc w:val="both"/>
      </w:pPr>
      <w:r>
        <w:t>В составе библиотеки могут быть либо начальные настройки – структура и загружаемые данные, или полный комплект настроек. Любые настройки, получаемые из таких библиотек возможны к коррекции пользователем, чем достигается гибкость и преемственность предлагаемых настроек и конкретных данных пользователя.</w:t>
      </w:r>
    </w:p>
    <w:p w14:paraId="45BB348D" w14:textId="77777777" w:rsidR="00535F99" w:rsidRDefault="00535F99" w:rsidP="00535F99">
      <w:pPr>
        <w:pStyle w:val="a5"/>
        <w:spacing w:after="0"/>
        <w:ind w:left="0" w:firstLine="567"/>
        <w:jc w:val="both"/>
      </w:pPr>
      <w:r>
        <w:t xml:space="preserve">Библиотека может включать в себя несколько вариантов подключений. Например, это может быть настройка для наиболее популярных версий конфигураций 1с, или сочетание конфигураций 1с с загрузкой из </w:t>
      </w:r>
      <w:r>
        <w:rPr>
          <w:lang w:val="en-US"/>
        </w:rPr>
        <w:t>Excel</w:t>
      </w:r>
      <w:r w:rsidRPr="00535F99">
        <w:t xml:space="preserve"> </w:t>
      </w:r>
      <w:r>
        <w:t xml:space="preserve">или </w:t>
      </w:r>
      <w:r>
        <w:rPr>
          <w:lang w:val="en-US"/>
        </w:rPr>
        <w:t>Jira</w:t>
      </w:r>
      <w:r>
        <w:t>. Этот вариант использования библиотеки подразумевает комплексное решение широкого спектра задач управленческого учета.</w:t>
      </w:r>
    </w:p>
    <w:p w14:paraId="39DBE342" w14:textId="10FBB0BC" w:rsidR="00535F99" w:rsidRDefault="00535F99" w:rsidP="00535F99">
      <w:pPr>
        <w:pStyle w:val="a5"/>
        <w:spacing w:after="0"/>
        <w:ind w:left="0" w:firstLine="567"/>
        <w:jc w:val="both"/>
      </w:pPr>
      <w:r>
        <w:t>Хотя библиотеки поставляются с учетом состава типовых конфигураций, после их использования возможна коррекция, если в системе источни</w:t>
      </w:r>
      <w:r w:rsidR="00A95B05">
        <w:t>ке добавлено или изменено какое-</w:t>
      </w:r>
      <w:r>
        <w:t>то количество документов или справочников.</w:t>
      </w:r>
    </w:p>
    <w:p w14:paraId="43AA333E" w14:textId="77777777" w:rsidR="00535F99" w:rsidRDefault="00535F99" w:rsidP="00535F99">
      <w:pPr>
        <w:pStyle w:val="a5"/>
        <w:spacing w:after="0"/>
        <w:ind w:left="0" w:firstLine="567"/>
        <w:jc w:val="both"/>
      </w:pPr>
      <w:r>
        <w:t xml:space="preserve">Если библиотека содержит в себе шаблоны движений, то с ней поставляется и план счетов. При этом взаимодействие этого плана счетов, с планом счетов пользователя будет организовано через поиск счета по коду. </w:t>
      </w:r>
    </w:p>
    <w:p w14:paraId="737CAA50" w14:textId="7FECF922" w:rsidR="00535F99" w:rsidRDefault="00535F99" w:rsidP="00535F99">
      <w:pPr>
        <w:pStyle w:val="a5"/>
        <w:spacing w:after="0"/>
        <w:ind w:left="0" w:firstLine="567"/>
        <w:jc w:val="both"/>
      </w:pPr>
      <w:r>
        <w:t xml:space="preserve">Библиотеки решений представляют собой часть релиза сервиса </w:t>
      </w:r>
      <w:r>
        <w:rPr>
          <w:lang w:val="en-US"/>
        </w:rPr>
        <w:t>Galochka</w:t>
      </w:r>
      <w:r w:rsidRPr="00535F99">
        <w:t xml:space="preserve"> </w:t>
      </w:r>
      <w:r>
        <w:t>и могут быть заг</w:t>
      </w:r>
      <w:r w:rsidR="00A95B05">
        <w:t xml:space="preserve">ружены из интернета, в случае, </w:t>
      </w:r>
      <w:r>
        <w:t>если появляется новая, более актуальная версия библиотеки, не вошедшая в релиз.</w:t>
      </w:r>
    </w:p>
    <w:p w14:paraId="109EA245" w14:textId="77777777" w:rsidR="00535F99" w:rsidRDefault="00535F99" w:rsidP="00535F99">
      <w:pPr>
        <w:pStyle w:val="a5"/>
        <w:spacing w:after="0"/>
        <w:ind w:left="0" w:firstLine="567"/>
        <w:jc w:val="both"/>
      </w:pPr>
      <w:r>
        <w:t>Если используется библиотека решений в сочетании с настройками пользователем своих систем учета, будет произведена замена настроек хронологически. Если пользователь вначале создал структуру настроек, а потом использовал библиотеку, то итоговыми настройками будут признаны настройки библиотеки (произойдет поиск по наименованию). И наоборот, если пользователь использовал библиотеку вперед, а потом скорректировал своими настройками – приоритетными будут настройки пользователя.</w:t>
      </w:r>
    </w:p>
    <w:p w14:paraId="30C3F76D" w14:textId="4C9C4D29" w:rsidR="00535F99" w:rsidRPr="00535F99" w:rsidRDefault="00535F99" w:rsidP="00535F99">
      <w:pPr>
        <w:pStyle w:val="a5"/>
        <w:spacing w:after="0"/>
        <w:ind w:left="0" w:firstLine="567"/>
        <w:jc w:val="both"/>
      </w:pPr>
      <w:r>
        <w:t>Типы при таком уточнение расширяются. А уровни вложенности ос</w:t>
      </w:r>
      <w:r w:rsidR="00A95B05">
        <w:t>таются как «Уровень 1» если где-</w:t>
      </w:r>
      <w:bookmarkStart w:id="0" w:name="_GoBack"/>
      <w:bookmarkEnd w:id="0"/>
      <w:r>
        <w:t>либо был указан.</w:t>
      </w:r>
    </w:p>
    <w:p w14:paraId="68F7D993" w14:textId="77777777" w:rsidR="00E24D78" w:rsidRPr="00EE3724" w:rsidRDefault="00E24D78" w:rsidP="00126A20">
      <w:pPr>
        <w:spacing w:after="0"/>
        <w:ind w:firstLine="348"/>
        <w:jc w:val="both"/>
      </w:pPr>
    </w:p>
    <w:p w14:paraId="0762D976" w14:textId="77777777" w:rsidR="00E24D78" w:rsidRPr="00EE3724" w:rsidRDefault="00E24D78" w:rsidP="00126A20">
      <w:pPr>
        <w:spacing w:after="0"/>
        <w:ind w:firstLine="348"/>
        <w:jc w:val="both"/>
      </w:pPr>
    </w:p>
    <w:p w14:paraId="763D3D69" w14:textId="77777777" w:rsidR="00E24D78" w:rsidRPr="00EE3724" w:rsidRDefault="00E24D78" w:rsidP="00126A20">
      <w:pPr>
        <w:spacing w:after="0"/>
        <w:jc w:val="both"/>
      </w:pPr>
    </w:p>
    <w:sectPr w:rsidR="00E24D78" w:rsidRPr="00EE3724" w:rsidSect="0070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CEFC5" w14:textId="77777777" w:rsidR="00B14F62" w:rsidRDefault="00B14F62" w:rsidP="003F54B5">
      <w:pPr>
        <w:spacing w:after="0" w:line="240" w:lineRule="auto"/>
      </w:pPr>
      <w:r>
        <w:separator/>
      </w:r>
    </w:p>
  </w:endnote>
  <w:endnote w:type="continuationSeparator" w:id="0">
    <w:p w14:paraId="6C1E7BEE" w14:textId="77777777" w:rsidR="00B14F62" w:rsidRDefault="00B14F62" w:rsidP="003F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548B5" w14:textId="77777777" w:rsidR="00B14F62" w:rsidRDefault="00B14F62" w:rsidP="003F54B5">
      <w:pPr>
        <w:spacing w:after="0" w:line="240" w:lineRule="auto"/>
      </w:pPr>
      <w:r>
        <w:separator/>
      </w:r>
    </w:p>
  </w:footnote>
  <w:footnote w:type="continuationSeparator" w:id="0">
    <w:p w14:paraId="70D2E290" w14:textId="77777777" w:rsidR="00B14F62" w:rsidRDefault="00B14F62" w:rsidP="003F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496"/>
    <w:multiLevelType w:val="multilevel"/>
    <w:tmpl w:val="9F76EC9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5F2E02"/>
    <w:multiLevelType w:val="hybridMultilevel"/>
    <w:tmpl w:val="132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A00"/>
    <w:multiLevelType w:val="multilevel"/>
    <w:tmpl w:val="29B425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FB154E"/>
    <w:multiLevelType w:val="multilevel"/>
    <w:tmpl w:val="F132BBD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B25A25"/>
    <w:multiLevelType w:val="multilevel"/>
    <w:tmpl w:val="0A84E52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955EE8"/>
    <w:multiLevelType w:val="hybridMultilevel"/>
    <w:tmpl w:val="E99A4D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C46A3C"/>
    <w:multiLevelType w:val="multilevel"/>
    <w:tmpl w:val="4B72E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291E"/>
    <w:multiLevelType w:val="multilevel"/>
    <w:tmpl w:val="FE96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EE61571"/>
    <w:multiLevelType w:val="multilevel"/>
    <w:tmpl w:val="6840D18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C53A88"/>
    <w:multiLevelType w:val="hybridMultilevel"/>
    <w:tmpl w:val="B5E8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776F"/>
    <w:multiLevelType w:val="multilevel"/>
    <w:tmpl w:val="5E72B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922488D"/>
    <w:multiLevelType w:val="multilevel"/>
    <w:tmpl w:val="22AED0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A245F27"/>
    <w:multiLevelType w:val="hybridMultilevel"/>
    <w:tmpl w:val="B4546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E095D"/>
    <w:multiLevelType w:val="multilevel"/>
    <w:tmpl w:val="D08C4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D3E6BB2"/>
    <w:multiLevelType w:val="hybridMultilevel"/>
    <w:tmpl w:val="E2D4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113"/>
    <w:multiLevelType w:val="multilevel"/>
    <w:tmpl w:val="D08C4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1EF58AE"/>
    <w:multiLevelType w:val="multilevel"/>
    <w:tmpl w:val="D08C4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32C9757E"/>
    <w:multiLevelType w:val="multilevel"/>
    <w:tmpl w:val="D08C4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33B72F10"/>
    <w:multiLevelType w:val="hybridMultilevel"/>
    <w:tmpl w:val="A598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5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8E33F1"/>
    <w:multiLevelType w:val="multilevel"/>
    <w:tmpl w:val="4B72E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7178"/>
    <w:multiLevelType w:val="multilevel"/>
    <w:tmpl w:val="A0F2EE8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56A287C"/>
    <w:multiLevelType w:val="hybridMultilevel"/>
    <w:tmpl w:val="4C5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A2F02"/>
    <w:multiLevelType w:val="multilevel"/>
    <w:tmpl w:val="D08C4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55655B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202BDA"/>
    <w:multiLevelType w:val="multilevel"/>
    <w:tmpl w:val="FE96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30B67C7"/>
    <w:multiLevelType w:val="multilevel"/>
    <w:tmpl w:val="22AED0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676267A8"/>
    <w:multiLevelType w:val="hybridMultilevel"/>
    <w:tmpl w:val="2C5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C5974"/>
    <w:multiLevelType w:val="multilevel"/>
    <w:tmpl w:val="07FE121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63F0F0F"/>
    <w:multiLevelType w:val="hybridMultilevel"/>
    <w:tmpl w:val="4B72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C05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F91127"/>
    <w:multiLevelType w:val="multilevel"/>
    <w:tmpl w:val="AF30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C5308E"/>
    <w:multiLevelType w:val="multilevel"/>
    <w:tmpl w:val="D79E8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7DE47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2A55F1"/>
    <w:multiLevelType w:val="multilevel"/>
    <w:tmpl w:val="69B496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1"/>
  </w:num>
  <w:num w:numId="4">
    <w:abstractNumId w:val="18"/>
  </w:num>
  <w:num w:numId="5">
    <w:abstractNumId w:val="22"/>
  </w:num>
  <w:num w:numId="6">
    <w:abstractNumId w:val="10"/>
  </w:num>
  <w:num w:numId="7">
    <w:abstractNumId w:val="5"/>
  </w:num>
  <w:num w:numId="8">
    <w:abstractNumId w:val="32"/>
  </w:num>
  <w:num w:numId="9">
    <w:abstractNumId w:val="25"/>
  </w:num>
  <w:num w:numId="10">
    <w:abstractNumId w:val="11"/>
  </w:num>
  <w:num w:numId="11">
    <w:abstractNumId w:val="26"/>
  </w:num>
  <w:num w:numId="12">
    <w:abstractNumId w:val="13"/>
  </w:num>
  <w:num w:numId="13">
    <w:abstractNumId w:val="7"/>
  </w:num>
  <w:num w:numId="14">
    <w:abstractNumId w:val="12"/>
  </w:num>
  <w:num w:numId="15">
    <w:abstractNumId w:val="29"/>
  </w:num>
  <w:num w:numId="16">
    <w:abstractNumId w:val="6"/>
  </w:num>
  <w:num w:numId="17">
    <w:abstractNumId w:val="20"/>
  </w:num>
  <w:num w:numId="18">
    <w:abstractNumId w:val="30"/>
  </w:num>
  <w:num w:numId="19">
    <w:abstractNumId w:val="34"/>
  </w:num>
  <w:num w:numId="20">
    <w:abstractNumId w:val="2"/>
  </w:num>
  <w:num w:numId="21">
    <w:abstractNumId w:val="33"/>
  </w:num>
  <w:num w:numId="22">
    <w:abstractNumId w:val="4"/>
  </w:num>
  <w:num w:numId="23">
    <w:abstractNumId w:val="31"/>
  </w:num>
  <w:num w:numId="24">
    <w:abstractNumId w:val="24"/>
  </w:num>
  <w:num w:numId="25">
    <w:abstractNumId w:val="19"/>
  </w:num>
  <w:num w:numId="26">
    <w:abstractNumId w:val="23"/>
  </w:num>
  <w:num w:numId="27">
    <w:abstractNumId w:val="15"/>
  </w:num>
  <w:num w:numId="28">
    <w:abstractNumId w:val="17"/>
  </w:num>
  <w:num w:numId="29">
    <w:abstractNumId w:val="16"/>
  </w:num>
  <w:num w:numId="30">
    <w:abstractNumId w:val="9"/>
  </w:num>
  <w:num w:numId="31">
    <w:abstractNumId w:val="21"/>
  </w:num>
  <w:num w:numId="32">
    <w:abstractNumId w:val="0"/>
  </w:num>
  <w:num w:numId="33">
    <w:abstractNumId w:val="8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B0"/>
    <w:rsid w:val="0000189A"/>
    <w:rsid w:val="000106EF"/>
    <w:rsid w:val="000E4D89"/>
    <w:rsid w:val="00126A20"/>
    <w:rsid w:val="00163F6C"/>
    <w:rsid w:val="00205EA5"/>
    <w:rsid w:val="00240622"/>
    <w:rsid w:val="00295ABB"/>
    <w:rsid w:val="002A2F7E"/>
    <w:rsid w:val="002C7F56"/>
    <w:rsid w:val="002D4B56"/>
    <w:rsid w:val="00353E79"/>
    <w:rsid w:val="00374FA0"/>
    <w:rsid w:val="003F54B5"/>
    <w:rsid w:val="0048762C"/>
    <w:rsid w:val="004C1E28"/>
    <w:rsid w:val="00523850"/>
    <w:rsid w:val="00530227"/>
    <w:rsid w:val="00535F99"/>
    <w:rsid w:val="005907E5"/>
    <w:rsid w:val="005B64FE"/>
    <w:rsid w:val="005C63D7"/>
    <w:rsid w:val="005D594C"/>
    <w:rsid w:val="00602077"/>
    <w:rsid w:val="0060208A"/>
    <w:rsid w:val="006664AA"/>
    <w:rsid w:val="006664F4"/>
    <w:rsid w:val="006D2AF7"/>
    <w:rsid w:val="006E76CD"/>
    <w:rsid w:val="00701BE6"/>
    <w:rsid w:val="00741476"/>
    <w:rsid w:val="00762A1C"/>
    <w:rsid w:val="00763902"/>
    <w:rsid w:val="00782053"/>
    <w:rsid w:val="0078683D"/>
    <w:rsid w:val="007A3868"/>
    <w:rsid w:val="00822CA1"/>
    <w:rsid w:val="008579E7"/>
    <w:rsid w:val="008837B0"/>
    <w:rsid w:val="008A7C3B"/>
    <w:rsid w:val="008C1AB1"/>
    <w:rsid w:val="008E667F"/>
    <w:rsid w:val="00902FD5"/>
    <w:rsid w:val="00916E36"/>
    <w:rsid w:val="00922A25"/>
    <w:rsid w:val="00927AF0"/>
    <w:rsid w:val="00927D81"/>
    <w:rsid w:val="00933B27"/>
    <w:rsid w:val="0094474F"/>
    <w:rsid w:val="0095706F"/>
    <w:rsid w:val="00A26EA6"/>
    <w:rsid w:val="00A95B05"/>
    <w:rsid w:val="00AD6A76"/>
    <w:rsid w:val="00AD7397"/>
    <w:rsid w:val="00B14F62"/>
    <w:rsid w:val="00B16055"/>
    <w:rsid w:val="00B62416"/>
    <w:rsid w:val="00BB75E8"/>
    <w:rsid w:val="00BC28DB"/>
    <w:rsid w:val="00BD4C7C"/>
    <w:rsid w:val="00BF0E6A"/>
    <w:rsid w:val="00CD6F7A"/>
    <w:rsid w:val="00D25828"/>
    <w:rsid w:val="00D83AAF"/>
    <w:rsid w:val="00E24D78"/>
    <w:rsid w:val="00E613C9"/>
    <w:rsid w:val="00EB4B0C"/>
    <w:rsid w:val="00ED1E25"/>
    <w:rsid w:val="00EE3724"/>
    <w:rsid w:val="00F00E7B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A23E"/>
  <w15:docId w15:val="{548C6368-8E50-40F8-97DD-8F2BF51E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E6"/>
  </w:style>
  <w:style w:type="paragraph" w:styleId="1">
    <w:name w:val="heading 1"/>
    <w:basedOn w:val="a"/>
    <w:next w:val="a"/>
    <w:link w:val="10"/>
    <w:uiPriority w:val="9"/>
    <w:qFormat/>
    <w:rsid w:val="004C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5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AF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3F54B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54B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F54B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61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95A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7C7B7-64E2-49E1-A151-DBD0FC6C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5521</Words>
  <Characters>31473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2021-03-26T07:31:00Z</dcterms:created>
  <dcterms:modified xsi:type="dcterms:W3CDTF">2021-03-26T07:31:00Z</dcterms:modified>
</cp:coreProperties>
</file>